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F9D3D" w14:textId="77777777" w:rsidR="00F82F3D" w:rsidRPr="007E18CD" w:rsidRDefault="00F82F3D" w:rsidP="00F63E73">
      <w:pPr>
        <w:pStyle w:val="Title"/>
      </w:pPr>
    </w:p>
    <w:p w14:paraId="6FC5E6F3" w14:textId="77777777" w:rsidR="00577FC3" w:rsidRPr="00F63E73" w:rsidRDefault="00113F5F" w:rsidP="00F63E73">
      <w:pPr>
        <w:pStyle w:val="Title"/>
      </w:pPr>
      <w:r>
        <w:t>Records Management Policy</w:t>
      </w:r>
    </w:p>
    <w:p w14:paraId="1639F93B" w14:textId="522C34D8" w:rsidR="00D3663D" w:rsidRPr="00E0146D" w:rsidRDefault="00F07727" w:rsidP="00E0146D">
      <w:pPr>
        <w:pStyle w:val="Subtitle"/>
      </w:pPr>
      <w:r>
        <w:t>April</w:t>
      </w:r>
      <w:r w:rsidR="00CF226C">
        <w:t xml:space="preserve"> </w:t>
      </w:r>
      <w:r w:rsidR="00594943">
        <w:t>2020</w:t>
      </w:r>
    </w:p>
    <w:tbl>
      <w:tblPr>
        <w:tblW w:w="988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62"/>
        <w:gridCol w:w="7227"/>
      </w:tblGrid>
      <w:tr w:rsidR="00F47AA9" w:rsidRPr="00E97686" w14:paraId="3011B9EC" w14:textId="77777777" w:rsidTr="00F47AA9">
        <w:trPr>
          <w:jc w:val="center"/>
        </w:trPr>
        <w:tc>
          <w:tcPr>
            <w:tcW w:w="2662" w:type="dxa"/>
            <w:shd w:val="clear" w:color="auto" w:fill="95B3D7"/>
            <w:vAlign w:val="center"/>
          </w:tcPr>
          <w:p w14:paraId="491B1723" w14:textId="77777777" w:rsidR="00F47AA9" w:rsidRPr="00E97686" w:rsidRDefault="00F47AA9" w:rsidP="00FF6706">
            <w:pPr>
              <w:spacing w:before="120" w:after="120"/>
              <w:ind w:left="0"/>
            </w:pPr>
            <w:r w:rsidRPr="00E97686">
              <w:t xml:space="preserve">Authorship: </w:t>
            </w:r>
          </w:p>
        </w:tc>
        <w:tc>
          <w:tcPr>
            <w:tcW w:w="7227" w:type="dxa"/>
            <w:shd w:val="clear" w:color="auto" w:fill="95B3D7"/>
            <w:vAlign w:val="center"/>
          </w:tcPr>
          <w:p w14:paraId="2F53773A" w14:textId="77777777" w:rsidR="00CF226C" w:rsidRPr="00E97686" w:rsidRDefault="00113F5F" w:rsidP="00FF6706">
            <w:pPr>
              <w:spacing w:before="120" w:after="120"/>
              <w:ind w:left="0"/>
            </w:pPr>
            <w:r>
              <w:t>Senior Information Governance Officer</w:t>
            </w:r>
          </w:p>
        </w:tc>
      </w:tr>
      <w:tr w:rsidR="00F47AA9" w:rsidRPr="00E97686" w14:paraId="247D00B6" w14:textId="77777777" w:rsidTr="00F47AA9">
        <w:trPr>
          <w:jc w:val="center"/>
        </w:trPr>
        <w:tc>
          <w:tcPr>
            <w:tcW w:w="2662" w:type="dxa"/>
            <w:shd w:val="clear" w:color="auto" w:fill="B8CCE4"/>
            <w:vAlign w:val="center"/>
          </w:tcPr>
          <w:p w14:paraId="33166202" w14:textId="77777777" w:rsidR="00F47AA9" w:rsidRPr="00E97686" w:rsidRDefault="00F47AA9" w:rsidP="00FF6706">
            <w:pPr>
              <w:spacing w:before="120" w:after="120"/>
              <w:ind w:left="0"/>
            </w:pPr>
            <w:r w:rsidRPr="00E97686">
              <w:t xml:space="preserve">Committee Approved: </w:t>
            </w:r>
          </w:p>
        </w:tc>
        <w:tc>
          <w:tcPr>
            <w:tcW w:w="7227" w:type="dxa"/>
            <w:shd w:val="clear" w:color="auto" w:fill="B8CCE4"/>
            <w:vAlign w:val="center"/>
          </w:tcPr>
          <w:p w14:paraId="7CBAC74E" w14:textId="252C05F0" w:rsidR="00CF226C" w:rsidRPr="00E97686" w:rsidRDefault="00594943" w:rsidP="00FF6706">
            <w:pPr>
              <w:spacing w:before="120" w:after="120"/>
              <w:ind w:left="0"/>
            </w:pPr>
            <w:r>
              <w:t xml:space="preserve">NHS </w:t>
            </w:r>
            <w:r w:rsidR="00F07727">
              <w:t>Vale of York</w:t>
            </w:r>
            <w:r>
              <w:t xml:space="preserve"> CCG </w:t>
            </w:r>
            <w:r w:rsidR="00113F5F">
              <w:t>Audit Committee</w:t>
            </w:r>
          </w:p>
        </w:tc>
      </w:tr>
      <w:tr w:rsidR="00F47AA9" w:rsidRPr="00E97686" w14:paraId="5F719349" w14:textId="77777777" w:rsidTr="00F47AA9">
        <w:trPr>
          <w:jc w:val="center"/>
        </w:trPr>
        <w:tc>
          <w:tcPr>
            <w:tcW w:w="2662" w:type="dxa"/>
            <w:shd w:val="clear" w:color="auto" w:fill="95B3D7"/>
            <w:vAlign w:val="center"/>
          </w:tcPr>
          <w:p w14:paraId="6A9105E1" w14:textId="77777777" w:rsidR="00F47AA9" w:rsidRPr="00E97686" w:rsidRDefault="00F47AA9" w:rsidP="00FF6706">
            <w:pPr>
              <w:spacing w:before="120" w:after="120"/>
              <w:ind w:left="0"/>
            </w:pPr>
            <w:r w:rsidRPr="00E97686">
              <w:t>Approved date:</w:t>
            </w:r>
          </w:p>
        </w:tc>
        <w:tc>
          <w:tcPr>
            <w:tcW w:w="7227" w:type="dxa"/>
            <w:shd w:val="clear" w:color="auto" w:fill="95B3D7"/>
            <w:vAlign w:val="center"/>
          </w:tcPr>
          <w:p w14:paraId="589B78AE" w14:textId="5CF2830C" w:rsidR="00CF226C" w:rsidRPr="00E97686" w:rsidRDefault="00F07727" w:rsidP="00FF6706">
            <w:pPr>
              <w:spacing w:before="120" w:after="120"/>
              <w:ind w:left="0"/>
            </w:pPr>
            <w:r>
              <w:t>April</w:t>
            </w:r>
            <w:r w:rsidR="00CF226C">
              <w:t xml:space="preserve"> 2021</w:t>
            </w:r>
          </w:p>
        </w:tc>
      </w:tr>
      <w:tr w:rsidR="00F47AA9" w:rsidRPr="00E97686" w14:paraId="1BB18362" w14:textId="77777777" w:rsidTr="00F47AA9">
        <w:trPr>
          <w:jc w:val="center"/>
        </w:trPr>
        <w:tc>
          <w:tcPr>
            <w:tcW w:w="2662" w:type="dxa"/>
            <w:shd w:val="clear" w:color="auto" w:fill="B8CCE4"/>
            <w:vAlign w:val="center"/>
          </w:tcPr>
          <w:p w14:paraId="232C3CD3" w14:textId="77777777" w:rsidR="00F47AA9" w:rsidRPr="00E97686" w:rsidRDefault="00F47AA9" w:rsidP="00FF6706">
            <w:pPr>
              <w:spacing w:before="120" w:after="120"/>
              <w:ind w:left="0"/>
            </w:pPr>
            <w:r w:rsidRPr="00E97686">
              <w:t xml:space="preserve">Review Date: </w:t>
            </w:r>
          </w:p>
        </w:tc>
        <w:tc>
          <w:tcPr>
            <w:tcW w:w="7227" w:type="dxa"/>
            <w:shd w:val="clear" w:color="auto" w:fill="B8CCE4"/>
            <w:vAlign w:val="center"/>
          </w:tcPr>
          <w:p w14:paraId="7326344E" w14:textId="6CF2F32E" w:rsidR="00CF226C" w:rsidRPr="00E97686" w:rsidRDefault="00F07727" w:rsidP="00FF6706">
            <w:pPr>
              <w:spacing w:before="120" w:after="120"/>
              <w:ind w:left="0"/>
            </w:pPr>
            <w:r>
              <w:t>April</w:t>
            </w:r>
            <w:r w:rsidR="00CF226C">
              <w:t xml:space="preserve"> </w:t>
            </w:r>
            <w:r w:rsidR="00CF226C" w:rsidRPr="00D34BDC">
              <w:t>202</w:t>
            </w:r>
            <w:r w:rsidR="00D34BDC">
              <w:rPr>
                <w:strike/>
              </w:rPr>
              <w:t>4</w:t>
            </w:r>
          </w:p>
        </w:tc>
      </w:tr>
      <w:tr w:rsidR="00F47AA9" w:rsidRPr="00E97686" w14:paraId="6BB807A4" w14:textId="77777777" w:rsidTr="00F47AA9">
        <w:trPr>
          <w:jc w:val="center"/>
        </w:trPr>
        <w:tc>
          <w:tcPr>
            <w:tcW w:w="2662" w:type="dxa"/>
            <w:shd w:val="clear" w:color="auto" w:fill="95B3D7"/>
            <w:vAlign w:val="center"/>
          </w:tcPr>
          <w:p w14:paraId="040A0193" w14:textId="77777777" w:rsidR="00CF226C" w:rsidRPr="00E97686" w:rsidRDefault="00F47AA9" w:rsidP="00FF6706">
            <w:pPr>
              <w:spacing w:before="120" w:after="120"/>
              <w:ind w:left="0"/>
            </w:pPr>
            <w:r w:rsidRPr="00E97686">
              <w:t>Equality Impact Assessment:</w:t>
            </w:r>
          </w:p>
        </w:tc>
        <w:tc>
          <w:tcPr>
            <w:tcW w:w="7227" w:type="dxa"/>
            <w:shd w:val="clear" w:color="auto" w:fill="95B3D7"/>
            <w:vAlign w:val="center"/>
          </w:tcPr>
          <w:p w14:paraId="0EEB1602" w14:textId="77777777" w:rsidR="00F47AA9" w:rsidRPr="00E97686" w:rsidRDefault="00113F5F" w:rsidP="00FF6706">
            <w:pPr>
              <w:spacing w:before="120" w:after="120"/>
              <w:ind w:left="0"/>
            </w:pPr>
            <w:r>
              <w:t>Yes</w:t>
            </w:r>
          </w:p>
        </w:tc>
      </w:tr>
      <w:tr w:rsidR="00F47AA9" w:rsidRPr="00E97686" w14:paraId="43C94C2A" w14:textId="77777777" w:rsidTr="00F47AA9">
        <w:trPr>
          <w:jc w:val="center"/>
        </w:trPr>
        <w:tc>
          <w:tcPr>
            <w:tcW w:w="2662" w:type="dxa"/>
            <w:shd w:val="clear" w:color="auto" w:fill="B8CCE4"/>
            <w:vAlign w:val="center"/>
          </w:tcPr>
          <w:p w14:paraId="0E0A1245" w14:textId="77777777" w:rsidR="00CF226C" w:rsidRPr="00E97686" w:rsidRDefault="00F47AA9" w:rsidP="00FF6706">
            <w:pPr>
              <w:spacing w:before="120" w:after="120"/>
              <w:ind w:left="0"/>
            </w:pPr>
            <w:r w:rsidRPr="00E97686">
              <w:t>Sustainability Impact Assessment:</w:t>
            </w:r>
          </w:p>
        </w:tc>
        <w:tc>
          <w:tcPr>
            <w:tcW w:w="7227" w:type="dxa"/>
            <w:shd w:val="clear" w:color="auto" w:fill="B8CCE4"/>
            <w:vAlign w:val="center"/>
          </w:tcPr>
          <w:p w14:paraId="336BA5ED" w14:textId="77777777" w:rsidR="00F47AA9" w:rsidRPr="00E97686" w:rsidRDefault="00113F5F" w:rsidP="00FF6706">
            <w:pPr>
              <w:spacing w:before="120" w:after="120"/>
              <w:ind w:left="0"/>
            </w:pPr>
            <w:r>
              <w:t>Yes</w:t>
            </w:r>
          </w:p>
        </w:tc>
      </w:tr>
      <w:tr w:rsidR="00F47AA9" w:rsidRPr="00E97686" w14:paraId="448FAEC9" w14:textId="77777777" w:rsidTr="00F47AA9">
        <w:trPr>
          <w:jc w:val="center"/>
        </w:trPr>
        <w:tc>
          <w:tcPr>
            <w:tcW w:w="2662" w:type="dxa"/>
            <w:shd w:val="clear" w:color="auto" w:fill="95B3D7"/>
            <w:vAlign w:val="center"/>
          </w:tcPr>
          <w:p w14:paraId="1C7BC3A6" w14:textId="77777777" w:rsidR="00F47AA9" w:rsidRPr="00E97686" w:rsidRDefault="00F47AA9" w:rsidP="00FF6706">
            <w:pPr>
              <w:spacing w:before="120" w:after="120"/>
              <w:ind w:left="0"/>
            </w:pPr>
            <w:r w:rsidRPr="00E97686">
              <w:t>Target Audience:</w:t>
            </w:r>
          </w:p>
        </w:tc>
        <w:tc>
          <w:tcPr>
            <w:tcW w:w="7227" w:type="dxa"/>
            <w:shd w:val="clear" w:color="auto" w:fill="95B3D7"/>
            <w:vAlign w:val="center"/>
          </w:tcPr>
          <w:p w14:paraId="530D695B" w14:textId="77777777" w:rsidR="00F47AA9" w:rsidRPr="00E97686" w:rsidRDefault="00F47AA9" w:rsidP="00FF6706">
            <w:pPr>
              <w:spacing w:before="120" w:after="120"/>
              <w:ind w:left="0"/>
            </w:pPr>
            <w:r w:rsidRPr="00E97686">
              <w:t>Governing Body and its Committees and Sub-Committees, CCG Staff, agency and temporary staff &amp; third parties under contract</w:t>
            </w:r>
          </w:p>
        </w:tc>
      </w:tr>
      <w:tr w:rsidR="00F47AA9" w:rsidRPr="00E97686" w14:paraId="534EF7F8" w14:textId="77777777" w:rsidTr="00F47AA9">
        <w:trPr>
          <w:jc w:val="center"/>
        </w:trPr>
        <w:tc>
          <w:tcPr>
            <w:tcW w:w="2662" w:type="dxa"/>
            <w:shd w:val="clear" w:color="auto" w:fill="B8CCE4"/>
            <w:vAlign w:val="center"/>
          </w:tcPr>
          <w:p w14:paraId="57312FFB" w14:textId="77777777" w:rsidR="00F47AA9" w:rsidRPr="00E97686" w:rsidRDefault="00F47AA9" w:rsidP="00FF6706">
            <w:pPr>
              <w:spacing w:before="120" w:after="120"/>
              <w:ind w:left="0"/>
            </w:pPr>
            <w:r w:rsidRPr="00E97686">
              <w:t>Policy Number:</w:t>
            </w:r>
          </w:p>
        </w:tc>
        <w:tc>
          <w:tcPr>
            <w:tcW w:w="7227" w:type="dxa"/>
            <w:shd w:val="clear" w:color="auto" w:fill="B8CCE4"/>
            <w:vAlign w:val="center"/>
          </w:tcPr>
          <w:p w14:paraId="150A9DA8" w14:textId="6076D132" w:rsidR="00CF226C" w:rsidRPr="00594943" w:rsidRDefault="00F07727" w:rsidP="00FF6706">
            <w:pPr>
              <w:spacing w:before="120" w:after="120"/>
              <w:ind w:left="0"/>
              <w:rPr>
                <w:szCs w:val="24"/>
              </w:rPr>
            </w:pPr>
            <w:r>
              <w:rPr>
                <w:szCs w:val="24"/>
              </w:rPr>
              <w:t>To be inserted by the CCG</w:t>
            </w:r>
          </w:p>
        </w:tc>
      </w:tr>
      <w:tr w:rsidR="00F47AA9" w:rsidRPr="00E97686" w14:paraId="27D3D246" w14:textId="77777777" w:rsidTr="00F47AA9">
        <w:trPr>
          <w:jc w:val="center"/>
        </w:trPr>
        <w:tc>
          <w:tcPr>
            <w:tcW w:w="2662" w:type="dxa"/>
            <w:shd w:val="clear" w:color="auto" w:fill="95B3D7"/>
            <w:vAlign w:val="center"/>
          </w:tcPr>
          <w:p w14:paraId="178BB8F1" w14:textId="77777777" w:rsidR="00F47AA9" w:rsidRPr="00E97686" w:rsidRDefault="00F47AA9" w:rsidP="00FF6706">
            <w:pPr>
              <w:spacing w:before="120" w:after="120"/>
              <w:ind w:left="0"/>
            </w:pPr>
            <w:r w:rsidRPr="00E97686">
              <w:t>Version Number:</w:t>
            </w:r>
            <w:r w:rsidRPr="00E97686">
              <w:tab/>
            </w:r>
          </w:p>
        </w:tc>
        <w:tc>
          <w:tcPr>
            <w:tcW w:w="7227" w:type="dxa"/>
            <w:shd w:val="clear" w:color="auto" w:fill="95B3D7"/>
            <w:vAlign w:val="center"/>
          </w:tcPr>
          <w:p w14:paraId="6642B2D7" w14:textId="77777777" w:rsidR="00F47AA9" w:rsidRPr="00E97686" w:rsidRDefault="005B0790" w:rsidP="00FF6706">
            <w:pPr>
              <w:spacing w:before="120" w:after="120"/>
              <w:ind w:left="0"/>
            </w:pPr>
            <w:r>
              <w:t>1.0</w:t>
            </w:r>
          </w:p>
        </w:tc>
      </w:tr>
    </w:tbl>
    <w:p w14:paraId="04369E0D" w14:textId="77777777" w:rsidR="001715DE" w:rsidRPr="007E18CD" w:rsidRDefault="001715DE" w:rsidP="001715DE">
      <w:pPr>
        <w:rPr>
          <w:lang w:eastAsia="en-GB"/>
        </w:rPr>
      </w:pPr>
    </w:p>
    <w:p w14:paraId="3E5A0B4D" w14:textId="77777777" w:rsidR="00EE125C" w:rsidRPr="00CF226C" w:rsidRDefault="007A714B" w:rsidP="00CF226C">
      <w:pPr>
        <w:spacing w:before="240"/>
        <w:ind w:left="0"/>
        <w:jc w:val="center"/>
        <w:rPr>
          <w:b/>
        </w:rPr>
      </w:pPr>
      <w:r w:rsidRPr="007E18CD">
        <w:rPr>
          <w:b/>
        </w:rPr>
        <w:t>T</w:t>
      </w:r>
      <w:r w:rsidR="00577FC3" w:rsidRPr="007E18CD">
        <w:rPr>
          <w:b/>
        </w:rPr>
        <w:t xml:space="preserve">he </w:t>
      </w:r>
      <w:r w:rsidR="00F31F3C" w:rsidRPr="007E18CD">
        <w:rPr>
          <w:b/>
        </w:rPr>
        <w:t>on-line</w:t>
      </w:r>
      <w:r w:rsidR="00577FC3" w:rsidRPr="007E18CD">
        <w:rPr>
          <w:b/>
        </w:rPr>
        <w:t xml:space="preserve"> version is the only version that is maintained.  Any printed copies should, therefore, be viewed as ‘uncontrolled’ and as such may not necessarily contain the latest updates and amendments.</w:t>
      </w:r>
      <w:r w:rsidR="00EE125C" w:rsidRPr="007E18CD">
        <w:br w:type="page"/>
      </w:r>
    </w:p>
    <w:p w14:paraId="1F7053C1" w14:textId="77777777" w:rsidR="00CF226C" w:rsidRDefault="00CF226C" w:rsidP="00E0146D">
      <w:pPr>
        <w:pStyle w:val="Subtitle"/>
      </w:pPr>
    </w:p>
    <w:p w14:paraId="3349D13B" w14:textId="77777777" w:rsidR="00CF226C" w:rsidRDefault="00CF226C" w:rsidP="00E0146D">
      <w:pPr>
        <w:pStyle w:val="Subtitle"/>
      </w:pPr>
    </w:p>
    <w:p w14:paraId="31EC8E2A" w14:textId="77777777" w:rsidR="00CF226C" w:rsidRDefault="00CF226C" w:rsidP="00E0146D">
      <w:pPr>
        <w:pStyle w:val="Subtitle"/>
      </w:pPr>
    </w:p>
    <w:p w14:paraId="5B16B0E8" w14:textId="77777777" w:rsidR="00CF226C" w:rsidRDefault="00CF226C" w:rsidP="00E0146D">
      <w:pPr>
        <w:pStyle w:val="Subtitle"/>
      </w:pPr>
    </w:p>
    <w:p w14:paraId="108D9158" w14:textId="77777777" w:rsidR="00CF226C" w:rsidRDefault="00CF226C" w:rsidP="00E0146D">
      <w:pPr>
        <w:pStyle w:val="Subtitle"/>
      </w:pPr>
    </w:p>
    <w:p w14:paraId="220DA760" w14:textId="77777777" w:rsidR="00BE1D7D" w:rsidRPr="007E18CD" w:rsidRDefault="00BE1D7D" w:rsidP="00E0146D">
      <w:pPr>
        <w:pStyle w:val="Subtitle"/>
      </w:pPr>
      <w:r w:rsidRPr="007E18CD">
        <w:t>POLICY AMENDMENTS</w:t>
      </w:r>
    </w:p>
    <w:p w14:paraId="00DACF84" w14:textId="77777777" w:rsidR="00BE1D7D" w:rsidRPr="007E18CD" w:rsidRDefault="00BE1D7D" w:rsidP="001715DE">
      <w:pPr>
        <w:pStyle w:val="Para1"/>
        <w:jc w:val="center"/>
      </w:pPr>
      <w:r w:rsidRPr="007E18CD">
        <w:t xml:space="preserve">Amendments to the Policy will be issued from time to time. </w:t>
      </w:r>
      <w:r w:rsidR="008B4D6A" w:rsidRPr="007E18CD">
        <w:t xml:space="preserve"> </w:t>
      </w:r>
      <w:r w:rsidRPr="007E18CD">
        <w:t>A new amendment history will</w:t>
      </w:r>
      <w:r w:rsidR="00FF038A" w:rsidRPr="007E18CD">
        <w:t xml:space="preserve"> </w:t>
      </w:r>
      <w:r w:rsidRPr="007E18CD">
        <w:t>be issued with each change.</w:t>
      </w:r>
    </w:p>
    <w:p w14:paraId="6557B2EC" w14:textId="77777777" w:rsidR="00E01AF3" w:rsidRPr="007E18CD" w:rsidRDefault="00E01AF3" w:rsidP="00E01AF3">
      <w:pPr>
        <w:pStyle w:val="Para1"/>
      </w:pPr>
    </w:p>
    <w:tbl>
      <w:tblPr>
        <w:tblW w:w="104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526"/>
        <w:gridCol w:w="1984"/>
        <w:gridCol w:w="2693"/>
        <w:gridCol w:w="2693"/>
        <w:gridCol w:w="1560"/>
      </w:tblGrid>
      <w:tr w:rsidR="00D3663D" w:rsidRPr="007E18CD" w14:paraId="6BD8D231" w14:textId="77777777" w:rsidTr="00F47AA9">
        <w:tc>
          <w:tcPr>
            <w:tcW w:w="1526" w:type="dxa"/>
            <w:shd w:val="clear" w:color="auto" w:fill="95B3D7"/>
            <w:vAlign w:val="center"/>
          </w:tcPr>
          <w:p w14:paraId="7077FBDF" w14:textId="77777777" w:rsidR="00D3663D" w:rsidRPr="007E18CD" w:rsidRDefault="00D3663D" w:rsidP="00D3663D">
            <w:pPr>
              <w:autoSpaceDE w:val="0"/>
              <w:autoSpaceDN w:val="0"/>
              <w:adjustRightInd w:val="0"/>
              <w:spacing w:before="120" w:after="120"/>
              <w:ind w:left="0"/>
              <w:jc w:val="center"/>
              <w:rPr>
                <w:rFonts w:cs="Arial"/>
                <w:b/>
                <w:bCs/>
                <w:szCs w:val="24"/>
              </w:rPr>
            </w:pPr>
            <w:r w:rsidRPr="007E18CD">
              <w:rPr>
                <w:rFonts w:cs="Arial"/>
                <w:b/>
                <w:bCs/>
                <w:szCs w:val="24"/>
              </w:rPr>
              <w:t>New Version Number</w:t>
            </w:r>
          </w:p>
        </w:tc>
        <w:tc>
          <w:tcPr>
            <w:tcW w:w="1984" w:type="dxa"/>
            <w:shd w:val="clear" w:color="auto" w:fill="95B3D7"/>
            <w:vAlign w:val="center"/>
          </w:tcPr>
          <w:p w14:paraId="46069425" w14:textId="77777777" w:rsidR="00D3663D" w:rsidRPr="007E18CD" w:rsidRDefault="00D3663D" w:rsidP="00D3663D">
            <w:pPr>
              <w:autoSpaceDE w:val="0"/>
              <w:autoSpaceDN w:val="0"/>
              <w:adjustRightInd w:val="0"/>
              <w:spacing w:before="120" w:after="120"/>
              <w:ind w:left="0"/>
              <w:jc w:val="center"/>
              <w:rPr>
                <w:rFonts w:cs="Arial"/>
                <w:b/>
                <w:bCs/>
                <w:szCs w:val="24"/>
              </w:rPr>
            </w:pPr>
            <w:r w:rsidRPr="007E18CD">
              <w:rPr>
                <w:rFonts w:cs="Arial"/>
                <w:b/>
                <w:bCs/>
                <w:szCs w:val="24"/>
              </w:rPr>
              <w:t>Issued by</w:t>
            </w:r>
          </w:p>
        </w:tc>
        <w:tc>
          <w:tcPr>
            <w:tcW w:w="2693" w:type="dxa"/>
            <w:shd w:val="clear" w:color="auto" w:fill="95B3D7"/>
            <w:vAlign w:val="center"/>
          </w:tcPr>
          <w:p w14:paraId="056E2C48" w14:textId="77777777" w:rsidR="00D3663D" w:rsidRPr="007E18CD" w:rsidRDefault="00D3663D" w:rsidP="00D3663D">
            <w:pPr>
              <w:autoSpaceDE w:val="0"/>
              <w:autoSpaceDN w:val="0"/>
              <w:adjustRightInd w:val="0"/>
              <w:spacing w:before="120" w:after="120"/>
              <w:ind w:left="0"/>
              <w:jc w:val="center"/>
              <w:rPr>
                <w:rFonts w:cs="Arial"/>
                <w:szCs w:val="24"/>
              </w:rPr>
            </w:pPr>
            <w:r w:rsidRPr="007E18CD">
              <w:rPr>
                <w:rFonts w:cs="Arial"/>
                <w:b/>
                <w:bCs/>
                <w:szCs w:val="24"/>
              </w:rPr>
              <w:t>Nature of Amendment</w:t>
            </w:r>
          </w:p>
        </w:tc>
        <w:tc>
          <w:tcPr>
            <w:tcW w:w="2693" w:type="dxa"/>
            <w:shd w:val="clear" w:color="auto" w:fill="95B3D7"/>
            <w:vAlign w:val="center"/>
          </w:tcPr>
          <w:p w14:paraId="6EA57BA7" w14:textId="77777777" w:rsidR="00D3663D" w:rsidRPr="007E18CD" w:rsidRDefault="00D3663D" w:rsidP="00D3663D">
            <w:pPr>
              <w:autoSpaceDE w:val="0"/>
              <w:autoSpaceDN w:val="0"/>
              <w:adjustRightInd w:val="0"/>
              <w:spacing w:before="120" w:after="120"/>
              <w:ind w:left="0"/>
              <w:jc w:val="center"/>
              <w:rPr>
                <w:rFonts w:cs="Arial"/>
                <w:b/>
                <w:szCs w:val="24"/>
              </w:rPr>
            </w:pPr>
            <w:r w:rsidRPr="007E18CD">
              <w:rPr>
                <w:rFonts w:cs="Arial"/>
                <w:b/>
                <w:szCs w:val="24"/>
              </w:rPr>
              <w:t>Approved by &amp; Date</w:t>
            </w:r>
          </w:p>
        </w:tc>
        <w:tc>
          <w:tcPr>
            <w:tcW w:w="1560" w:type="dxa"/>
            <w:shd w:val="clear" w:color="auto" w:fill="95B3D7"/>
            <w:vAlign w:val="center"/>
          </w:tcPr>
          <w:p w14:paraId="5D85AA08" w14:textId="77777777" w:rsidR="00D3663D" w:rsidRPr="007E18CD" w:rsidRDefault="00D3663D" w:rsidP="00D3663D">
            <w:pPr>
              <w:autoSpaceDE w:val="0"/>
              <w:autoSpaceDN w:val="0"/>
              <w:adjustRightInd w:val="0"/>
              <w:spacing w:before="120" w:after="120"/>
              <w:ind w:left="0"/>
              <w:jc w:val="center"/>
              <w:rPr>
                <w:rFonts w:cs="Arial"/>
                <w:b/>
                <w:szCs w:val="24"/>
              </w:rPr>
            </w:pPr>
            <w:r w:rsidRPr="007E18CD">
              <w:rPr>
                <w:rFonts w:cs="Arial"/>
                <w:b/>
                <w:szCs w:val="24"/>
              </w:rPr>
              <w:t>Date on Intranet</w:t>
            </w:r>
          </w:p>
        </w:tc>
      </w:tr>
      <w:tr w:rsidR="00C84B1C" w:rsidRPr="007E18CD" w14:paraId="1A3C4035" w14:textId="77777777" w:rsidTr="00517ADD">
        <w:tc>
          <w:tcPr>
            <w:tcW w:w="1526" w:type="dxa"/>
            <w:vAlign w:val="center"/>
          </w:tcPr>
          <w:p w14:paraId="7804811B" w14:textId="77777777" w:rsidR="00C84B1C" w:rsidRPr="007E18CD" w:rsidRDefault="00D3663D" w:rsidP="00D3663D">
            <w:pPr>
              <w:spacing w:before="120" w:after="120"/>
              <w:ind w:left="0"/>
              <w:rPr>
                <w:szCs w:val="24"/>
              </w:rPr>
            </w:pPr>
            <w:r w:rsidRPr="007E18CD">
              <w:rPr>
                <w:szCs w:val="24"/>
              </w:rPr>
              <w:t>0.1</w:t>
            </w:r>
          </w:p>
        </w:tc>
        <w:tc>
          <w:tcPr>
            <w:tcW w:w="1984" w:type="dxa"/>
            <w:vAlign w:val="center"/>
          </w:tcPr>
          <w:p w14:paraId="5FD9EACF" w14:textId="77777777" w:rsidR="00C84B1C" w:rsidRPr="007E18CD" w:rsidRDefault="00113F5F" w:rsidP="00D3663D">
            <w:pPr>
              <w:spacing w:before="120" w:after="120"/>
              <w:ind w:left="0"/>
              <w:rPr>
                <w:szCs w:val="24"/>
              </w:rPr>
            </w:pPr>
            <w:r>
              <w:rPr>
                <w:szCs w:val="24"/>
              </w:rPr>
              <w:t>Senior Information Governance Specialist</w:t>
            </w:r>
          </w:p>
        </w:tc>
        <w:tc>
          <w:tcPr>
            <w:tcW w:w="2693" w:type="dxa"/>
            <w:vAlign w:val="center"/>
          </w:tcPr>
          <w:p w14:paraId="4611E6BC" w14:textId="77777777" w:rsidR="00C84B1C" w:rsidRPr="007E18CD" w:rsidRDefault="00CF226C" w:rsidP="00FF6706">
            <w:pPr>
              <w:spacing w:before="120" w:after="120"/>
              <w:ind w:left="0"/>
              <w:rPr>
                <w:szCs w:val="24"/>
              </w:rPr>
            </w:pPr>
            <w:r>
              <w:t xml:space="preserve">First </w:t>
            </w:r>
            <w:r w:rsidRPr="005B0790">
              <w:t>Draft</w:t>
            </w:r>
          </w:p>
        </w:tc>
        <w:tc>
          <w:tcPr>
            <w:tcW w:w="2693" w:type="dxa"/>
            <w:vAlign w:val="center"/>
          </w:tcPr>
          <w:p w14:paraId="37CD847A" w14:textId="5B173BA7" w:rsidR="00C84B1C" w:rsidRPr="00FF6706" w:rsidRDefault="00C84B1C" w:rsidP="00FF6706">
            <w:pPr>
              <w:ind w:left="0"/>
            </w:pPr>
          </w:p>
        </w:tc>
        <w:tc>
          <w:tcPr>
            <w:tcW w:w="1560" w:type="dxa"/>
            <w:vAlign w:val="center"/>
          </w:tcPr>
          <w:p w14:paraId="62600F6A" w14:textId="77777777" w:rsidR="00C84B1C" w:rsidRPr="007E18CD" w:rsidRDefault="00C84B1C" w:rsidP="00D3663D">
            <w:pPr>
              <w:spacing w:before="120" w:after="120"/>
              <w:ind w:left="0"/>
              <w:rPr>
                <w:szCs w:val="24"/>
              </w:rPr>
            </w:pPr>
          </w:p>
        </w:tc>
      </w:tr>
      <w:tr w:rsidR="005B0790" w:rsidRPr="007E18CD" w14:paraId="79C38267" w14:textId="77777777" w:rsidTr="00517ADD">
        <w:tc>
          <w:tcPr>
            <w:tcW w:w="1526" w:type="dxa"/>
            <w:vAlign w:val="center"/>
          </w:tcPr>
          <w:p w14:paraId="1477FDE9" w14:textId="77777777" w:rsidR="005B0790" w:rsidRPr="007E18CD" w:rsidRDefault="00FF6706" w:rsidP="00D3663D">
            <w:pPr>
              <w:spacing w:before="120" w:after="120"/>
              <w:ind w:left="0"/>
              <w:rPr>
                <w:szCs w:val="24"/>
              </w:rPr>
            </w:pPr>
            <w:r>
              <w:rPr>
                <w:szCs w:val="24"/>
              </w:rPr>
              <w:t>0.2</w:t>
            </w:r>
          </w:p>
        </w:tc>
        <w:tc>
          <w:tcPr>
            <w:tcW w:w="1984" w:type="dxa"/>
            <w:vAlign w:val="center"/>
          </w:tcPr>
          <w:p w14:paraId="5A548027" w14:textId="77777777" w:rsidR="005B0790" w:rsidRDefault="005B0790" w:rsidP="00D3663D">
            <w:pPr>
              <w:spacing w:before="120" w:after="120"/>
              <w:ind w:left="0"/>
              <w:rPr>
                <w:szCs w:val="24"/>
              </w:rPr>
            </w:pPr>
            <w:r>
              <w:rPr>
                <w:szCs w:val="24"/>
              </w:rPr>
              <w:t>Senior Information Governance Specialist</w:t>
            </w:r>
          </w:p>
        </w:tc>
        <w:tc>
          <w:tcPr>
            <w:tcW w:w="2693" w:type="dxa"/>
            <w:vAlign w:val="center"/>
          </w:tcPr>
          <w:p w14:paraId="76C52DF5" w14:textId="77777777" w:rsidR="005B0790" w:rsidRDefault="00FF6706" w:rsidP="005B0790">
            <w:pPr>
              <w:spacing w:before="120" w:after="120"/>
              <w:ind w:left="0"/>
            </w:pPr>
            <w:r>
              <w:t>Second Draft</w:t>
            </w:r>
          </w:p>
        </w:tc>
        <w:tc>
          <w:tcPr>
            <w:tcW w:w="2693" w:type="dxa"/>
            <w:vAlign w:val="center"/>
          </w:tcPr>
          <w:p w14:paraId="05810F63" w14:textId="77777777" w:rsidR="005B0790" w:rsidRPr="005B0790" w:rsidRDefault="005B0790" w:rsidP="00CF226C">
            <w:pPr>
              <w:ind w:left="0"/>
            </w:pPr>
          </w:p>
          <w:p w14:paraId="4337F459" w14:textId="0EE2CE82" w:rsidR="005B0790" w:rsidRPr="002D2F5F" w:rsidRDefault="005B0790" w:rsidP="00CF226C">
            <w:pPr>
              <w:ind w:left="0"/>
              <w:rPr>
                <w:highlight w:val="yellow"/>
              </w:rPr>
            </w:pPr>
          </w:p>
        </w:tc>
        <w:tc>
          <w:tcPr>
            <w:tcW w:w="1560" w:type="dxa"/>
            <w:vAlign w:val="center"/>
          </w:tcPr>
          <w:p w14:paraId="54A5DAB0" w14:textId="77777777" w:rsidR="005B0790" w:rsidRPr="007E18CD" w:rsidRDefault="005B0790" w:rsidP="00D3663D">
            <w:pPr>
              <w:spacing w:before="120" w:after="120"/>
              <w:ind w:left="0"/>
              <w:rPr>
                <w:szCs w:val="24"/>
              </w:rPr>
            </w:pPr>
          </w:p>
        </w:tc>
      </w:tr>
      <w:tr w:rsidR="00E94A85" w:rsidRPr="007E18CD" w14:paraId="1C5ACD46" w14:textId="77777777" w:rsidTr="00E94A85">
        <w:tc>
          <w:tcPr>
            <w:tcW w:w="1526" w:type="dxa"/>
            <w:tcBorders>
              <w:top w:val="single" w:sz="4" w:space="0" w:color="002060"/>
              <w:left w:val="single" w:sz="4" w:space="0" w:color="002060"/>
              <w:bottom w:val="single" w:sz="4" w:space="0" w:color="002060"/>
              <w:right w:val="single" w:sz="4" w:space="0" w:color="002060"/>
            </w:tcBorders>
            <w:vAlign w:val="center"/>
          </w:tcPr>
          <w:p w14:paraId="5C6E9BE8" w14:textId="77777777" w:rsidR="00E94A85" w:rsidRDefault="00E94A85" w:rsidP="00E2300B">
            <w:pPr>
              <w:spacing w:before="120" w:after="120"/>
              <w:ind w:left="0"/>
              <w:rPr>
                <w:szCs w:val="24"/>
              </w:rPr>
            </w:pPr>
            <w:r>
              <w:rPr>
                <w:szCs w:val="24"/>
              </w:rPr>
              <w:t>1.0</w:t>
            </w:r>
          </w:p>
        </w:tc>
        <w:tc>
          <w:tcPr>
            <w:tcW w:w="1984" w:type="dxa"/>
            <w:tcBorders>
              <w:top w:val="single" w:sz="4" w:space="0" w:color="002060"/>
              <w:left w:val="single" w:sz="4" w:space="0" w:color="002060"/>
              <w:bottom w:val="single" w:sz="4" w:space="0" w:color="002060"/>
              <w:right w:val="single" w:sz="4" w:space="0" w:color="002060"/>
            </w:tcBorders>
            <w:vAlign w:val="center"/>
          </w:tcPr>
          <w:p w14:paraId="1A60021A" w14:textId="77777777" w:rsidR="00E94A85" w:rsidRDefault="00E94A85" w:rsidP="00E2300B">
            <w:pPr>
              <w:spacing w:before="120" w:after="120"/>
              <w:ind w:left="0"/>
              <w:rPr>
                <w:szCs w:val="24"/>
              </w:rPr>
            </w:pPr>
            <w:r>
              <w:rPr>
                <w:szCs w:val="24"/>
              </w:rPr>
              <w:t>Senior Information Governance Specialist</w:t>
            </w:r>
          </w:p>
        </w:tc>
        <w:tc>
          <w:tcPr>
            <w:tcW w:w="2693" w:type="dxa"/>
            <w:tcBorders>
              <w:top w:val="single" w:sz="4" w:space="0" w:color="002060"/>
              <w:left w:val="single" w:sz="4" w:space="0" w:color="002060"/>
              <w:bottom w:val="single" w:sz="4" w:space="0" w:color="002060"/>
              <w:right w:val="single" w:sz="4" w:space="0" w:color="002060"/>
            </w:tcBorders>
            <w:vAlign w:val="center"/>
          </w:tcPr>
          <w:p w14:paraId="703D6BB8" w14:textId="77777777" w:rsidR="00E94A85" w:rsidRDefault="00E94A85" w:rsidP="00E2300B">
            <w:pPr>
              <w:spacing w:before="120" w:after="120"/>
              <w:ind w:left="0"/>
            </w:pPr>
            <w:r>
              <w:t>Final Approved Version</w:t>
            </w:r>
          </w:p>
        </w:tc>
        <w:tc>
          <w:tcPr>
            <w:tcW w:w="2693" w:type="dxa"/>
            <w:tcBorders>
              <w:top w:val="single" w:sz="4" w:space="0" w:color="002060"/>
              <w:left w:val="single" w:sz="4" w:space="0" w:color="002060"/>
              <w:bottom w:val="single" w:sz="4" w:space="0" w:color="002060"/>
              <w:right w:val="single" w:sz="4" w:space="0" w:color="002060"/>
            </w:tcBorders>
            <w:vAlign w:val="center"/>
          </w:tcPr>
          <w:p w14:paraId="7F5A6E99" w14:textId="5CFDC7B2" w:rsidR="00E94A85" w:rsidRPr="005B0790" w:rsidRDefault="00F07727" w:rsidP="00E2300B">
            <w:pPr>
              <w:ind w:left="0"/>
            </w:pPr>
            <w:r w:rsidRPr="005B0790">
              <w:t xml:space="preserve">Audit Committee – </w:t>
            </w:r>
            <w:r>
              <w:t>April</w:t>
            </w:r>
            <w:r w:rsidRPr="005B0790">
              <w:t xml:space="preserve"> 2021</w:t>
            </w:r>
          </w:p>
        </w:tc>
        <w:tc>
          <w:tcPr>
            <w:tcW w:w="1560" w:type="dxa"/>
            <w:tcBorders>
              <w:top w:val="single" w:sz="4" w:space="0" w:color="002060"/>
              <w:left w:val="single" w:sz="4" w:space="0" w:color="002060"/>
              <w:bottom w:val="single" w:sz="4" w:space="0" w:color="002060"/>
              <w:right w:val="single" w:sz="4" w:space="0" w:color="002060"/>
            </w:tcBorders>
            <w:vAlign w:val="center"/>
          </w:tcPr>
          <w:p w14:paraId="4B51CE0E" w14:textId="77777777" w:rsidR="00E94A85" w:rsidRPr="007E18CD" w:rsidRDefault="00E94A85" w:rsidP="00E2300B">
            <w:pPr>
              <w:spacing w:before="120" w:after="120"/>
              <w:ind w:left="0"/>
              <w:rPr>
                <w:szCs w:val="24"/>
              </w:rPr>
            </w:pPr>
          </w:p>
        </w:tc>
      </w:tr>
    </w:tbl>
    <w:p w14:paraId="6281B644" w14:textId="77777777" w:rsidR="001A77EE" w:rsidRPr="007E18CD" w:rsidRDefault="001A77EE" w:rsidP="006776A1">
      <w:pPr>
        <w:ind w:left="0"/>
      </w:pPr>
    </w:p>
    <w:p w14:paraId="253A459E" w14:textId="77777777" w:rsidR="00FF038A" w:rsidRPr="007E18CD" w:rsidRDefault="00FF038A" w:rsidP="00E0146D">
      <w:pPr>
        <w:pStyle w:val="Subtitle"/>
      </w:pPr>
      <w:r w:rsidRPr="007E18CD">
        <w:br w:type="page"/>
      </w:r>
      <w:r w:rsidRPr="007E18CD">
        <w:lastRenderedPageBreak/>
        <w:t>Contents</w:t>
      </w:r>
    </w:p>
    <w:p w14:paraId="478D7BFD" w14:textId="77777777" w:rsidR="00FF6706" w:rsidRDefault="009E7266">
      <w:pPr>
        <w:pStyle w:val="TOC1"/>
        <w:rPr>
          <w:rFonts w:asciiTheme="minorHAnsi" w:eastAsiaTheme="minorEastAsia" w:hAnsiTheme="minorHAnsi" w:cstheme="minorBidi"/>
          <w:bCs w:val="0"/>
          <w:iCs w:val="0"/>
          <w:noProof/>
          <w:spacing w:val="0"/>
          <w:sz w:val="22"/>
          <w:szCs w:val="22"/>
          <w:lang w:eastAsia="en-GB"/>
        </w:rPr>
      </w:pPr>
      <w:r>
        <w:rPr>
          <w:rFonts w:ascii="Calibri" w:hAnsi="Calibri"/>
          <w:color w:val="0070C0"/>
          <w:sz w:val="28"/>
        </w:rPr>
        <w:fldChar w:fldCharType="begin"/>
      </w:r>
      <w:r>
        <w:rPr>
          <w:rFonts w:ascii="Calibri" w:hAnsi="Calibri"/>
          <w:color w:val="0070C0"/>
          <w:sz w:val="28"/>
        </w:rPr>
        <w:instrText xml:space="preserve"> TOC \o "1-2" \h \z \u </w:instrText>
      </w:r>
      <w:r>
        <w:rPr>
          <w:rFonts w:ascii="Calibri" w:hAnsi="Calibri"/>
          <w:color w:val="0070C0"/>
          <w:sz w:val="28"/>
        </w:rPr>
        <w:fldChar w:fldCharType="separate"/>
      </w:r>
      <w:hyperlink w:anchor="_Toc64030781" w:history="1">
        <w:r w:rsidR="00FF6706" w:rsidRPr="005C5BA4">
          <w:rPr>
            <w:rStyle w:val="Hyperlink"/>
            <w:noProof/>
          </w:rPr>
          <w:t>1</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Introduction</w:t>
        </w:r>
        <w:r w:rsidR="00FF6706">
          <w:rPr>
            <w:noProof/>
            <w:webHidden/>
          </w:rPr>
          <w:tab/>
        </w:r>
        <w:r w:rsidR="00FF6706">
          <w:rPr>
            <w:noProof/>
            <w:webHidden/>
          </w:rPr>
          <w:fldChar w:fldCharType="begin"/>
        </w:r>
        <w:r w:rsidR="00FF6706">
          <w:rPr>
            <w:noProof/>
            <w:webHidden/>
          </w:rPr>
          <w:instrText xml:space="preserve"> PAGEREF _Toc64030781 \h </w:instrText>
        </w:r>
        <w:r w:rsidR="00FF6706">
          <w:rPr>
            <w:noProof/>
            <w:webHidden/>
          </w:rPr>
        </w:r>
        <w:r w:rsidR="00FF6706">
          <w:rPr>
            <w:noProof/>
            <w:webHidden/>
          </w:rPr>
          <w:fldChar w:fldCharType="separate"/>
        </w:r>
        <w:r w:rsidR="00AB5025">
          <w:rPr>
            <w:noProof/>
            <w:webHidden/>
          </w:rPr>
          <w:t>5</w:t>
        </w:r>
        <w:r w:rsidR="00FF6706">
          <w:rPr>
            <w:noProof/>
            <w:webHidden/>
          </w:rPr>
          <w:fldChar w:fldCharType="end"/>
        </w:r>
      </w:hyperlink>
    </w:p>
    <w:p w14:paraId="19DA7E97"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782" w:history="1">
        <w:r w:rsidR="00FF6706" w:rsidRPr="005C5BA4">
          <w:rPr>
            <w:rStyle w:val="Hyperlink"/>
            <w:noProof/>
          </w:rPr>
          <w:t>Records</w:t>
        </w:r>
        <w:r w:rsidR="00FF6706">
          <w:rPr>
            <w:noProof/>
            <w:webHidden/>
          </w:rPr>
          <w:tab/>
        </w:r>
        <w:r w:rsidR="00FF6706">
          <w:rPr>
            <w:noProof/>
            <w:webHidden/>
          </w:rPr>
          <w:fldChar w:fldCharType="begin"/>
        </w:r>
        <w:r w:rsidR="00FF6706">
          <w:rPr>
            <w:noProof/>
            <w:webHidden/>
          </w:rPr>
          <w:instrText xml:space="preserve"> PAGEREF _Toc64030782 \h </w:instrText>
        </w:r>
        <w:r w:rsidR="00FF6706">
          <w:rPr>
            <w:noProof/>
            <w:webHidden/>
          </w:rPr>
        </w:r>
        <w:r w:rsidR="00FF6706">
          <w:rPr>
            <w:noProof/>
            <w:webHidden/>
          </w:rPr>
          <w:fldChar w:fldCharType="separate"/>
        </w:r>
        <w:r w:rsidR="00AB5025">
          <w:rPr>
            <w:noProof/>
            <w:webHidden/>
          </w:rPr>
          <w:t>5</w:t>
        </w:r>
        <w:r w:rsidR="00FF6706">
          <w:rPr>
            <w:noProof/>
            <w:webHidden/>
          </w:rPr>
          <w:fldChar w:fldCharType="end"/>
        </w:r>
      </w:hyperlink>
    </w:p>
    <w:p w14:paraId="6E372CFC"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783" w:history="1">
        <w:r w:rsidR="00FF6706" w:rsidRPr="005C5BA4">
          <w:rPr>
            <w:rStyle w:val="Hyperlink"/>
            <w:noProof/>
          </w:rPr>
          <w:t>2</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Purpose</w:t>
        </w:r>
        <w:r w:rsidR="00FF6706">
          <w:rPr>
            <w:noProof/>
            <w:webHidden/>
          </w:rPr>
          <w:tab/>
        </w:r>
        <w:r w:rsidR="00FF6706">
          <w:rPr>
            <w:noProof/>
            <w:webHidden/>
          </w:rPr>
          <w:fldChar w:fldCharType="begin"/>
        </w:r>
        <w:r w:rsidR="00FF6706">
          <w:rPr>
            <w:noProof/>
            <w:webHidden/>
          </w:rPr>
          <w:instrText xml:space="preserve"> PAGEREF _Toc64030783 \h </w:instrText>
        </w:r>
        <w:r w:rsidR="00FF6706">
          <w:rPr>
            <w:noProof/>
            <w:webHidden/>
          </w:rPr>
        </w:r>
        <w:r w:rsidR="00FF6706">
          <w:rPr>
            <w:noProof/>
            <w:webHidden/>
          </w:rPr>
          <w:fldChar w:fldCharType="separate"/>
        </w:r>
        <w:r w:rsidR="00AB5025">
          <w:rPr>
            <w:noProof/>
            <w:webHidden/>
          </w:rPr>
          <w:t>5</w:t>
        </w:r>
        <w:r w:rsidR="00FF6706">
          <w:rPr>
            <w:noProof/>
            <w:webHidden/>
          </w:rPr>
          <w:fldChar w:fldCharType="end"/>
        </w:r>
      </w:hyperlink>
    </w:p>
    <w:p w14:paraId="55C5C059"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784" w:history="1">
        <w:r w:rsidR="00FF6706" w:rsidRPr="005C5BA4">
          <w:rPr>
            <w:rStyle w:val="Hyperlink"/>
            <w:noProof/>
          </w:rPr>
          <w:t>3</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Defin</w:t>
        </w:r>
        <w:r w:rsidR="00FF6706" w:rsidRPr="005C5BA4">
          <w:rPr>
            <w:rStyle w:val="Hyperlink"/>
            <w:noProof/>
            <w:spacing w:val="1"/>
          </w:rPr>
          <w:t>i</w:t>
        </w:r>
        <w:r w:rsidR="00FF6706" w:rsidRPr="005C5BA4">
          <w:rPr>
            <w:rStyle w:val="Hyperlink"/>
            <w:noProof/>
          </w:rPr>
          <w:t>ti</w:t>
        </w:r>
        <w:r w:rsidR="00FF6706" w:rsidRPr="005C5BA4">
          <w:rPr>
            <w:rStyle w:val="Hyperlink"/>
            <w:noProof/>
            <w:spacing w:val="1"/>
          </w:rPr>
          <w:t>o</w:t>
        </w:r>
        <w:r w:rsidR="00FF6706" w:rsidRPr="005C5BA4">
          <w:rPr>
            <w:rStyle w:val="Hyperlink"/>
            <w:noProof/>
          </w:rPr>
          <w:t>ns</w:t>
        </w:r>
        <w:r w:rsidR="00FF6706" w:rsidRPr="005C5BA4">
          <w:rPr>
            <w:rStyle w:val="Hyperlink"/>
            <w:noProof/>
            <w:spacing w:val="-9"/>
          </w:rPr>
          <w:t xml:space="preserve"> </w:t>
        </w:r>
        <w:r w:rsidR="00FF6706" w:rsidRPr="005C5BA4">
          <w:rPr>
            <w:rStyle w:val="Hyperlink"/>
            <w:noProof/>
          </w:rPr>
          <w:t>/</w:t>
        </w:r>
        <w:r w:rsidR="00FF6706" w:rsidRPr="005C5BA4">
          <w:rPr>
            <w:rStyle w:val="Hyperlink"/>
            <w:noProof/>
            <w:spacing w:val="-5"/>
          </w:rPr>
          <w:t xml:space="preserve"> </w:t>
        </w:r>
        <w:r w:rsidR="00FF6706" w:rsidRPr="005C5BA4">
          <w:rPr>
            <w:rStyle w:val="Hyperlink"/>
            <w:noProof/>
          </w:rPr>
          <w:t>Exp</w:t>
        </w:r>
        <w:r w:rsidR="00FF6706" w:rsidRPr="005C5BA4">
          <w:rPr>
            <w:rStyle w:val="Hyperlink"/>
            <w:noProof/>
            <w:spacing w:val="1"/>
          </w:rPr>
          <w:t>l</w:t>
        </w:r>
        <w:r w:rsidR="00FF6706" w:rsidRPr="005C5BA4">
          <w:rPr>
            <w:rStyle w:val="Hyperlink"/>
            <w:noProof/>
          </w:rPr>
          <w:t>an</w:t>
        </w:r>
        <w:r w:rsidR="00FF6706" w:rsidRPr="005C5BA4">
          <w:rPr>
            <w:rStyle w:val="Hyperlink"/>
            <w:noProof/>
            <w:spacing w:val="1"/>
          </w:rPr>
          <w:t>a</w:t>
        </w:r>
        <w:r w:rsidR="00FF6706" w:rsidRPr="005C5BA4">
          <w:rPr>
            <w:rStyle w:val="Hyperlink"/>
            <w:noProof/>
          </w:rPr>
          <w:t>t</w:t>
        </w:r>
        <w:r w:rsidR="00FF6706" w:rsidRPr="005C5BA4">
          <w:rPr>
            <w:rStyle w:val="Hyperlink"/>
            <w:noProof/>
            <w:spacing w:val="1"/>
          </w:rPr>
          <w:t>i</w:t>
        </w:r>
        <w:r w:rsidR="00FF6706" w:rsidRPr="005C5BA4">
          <w:rPr>
            <w:rStyle w:val="Hyperlink"/>
            <w:noProof/>
          </w:rPr>
          <w:t>on</w:t>
        </w:r>
        <w:r w:rsidR="00FF6706" w:rsidRPr="005C5BA4">
          <w:rPr>
            <w:rStyle w:val="Hyperlink"/>
            <w:noProof/>
            <w:spacing w:val="-9"/>
          </w:rPr>
          <w:t xml:space="preserve"> </w:t>
        </w:r>
        <w:r w:rsidR="00FF6706" w:rsidRPr="005C5BA4">
          <w:rPr>
            <w:rStyle w:val="Hyperlink"/>
            <w:noProof/>
          </w:rPr>
          <w:t>of</w:t>
        </w:r>
        <w:r w:rsidR="00FF6706" w:rsidRPr="005C5BA4">
          <w:rPr>
            <w:rStyle w:val="Hyperlink"/>
            <w:noProof/>
            <w:spacing w:val="-8"/>
          </w:rPr>
          <w:t xml:space="preserve"> </w:t>
        </w:r>
        <w:r w:rsidR="00FF6706" w:rsidRPr="005C5BA4">
          <w:rPr>
            <w:rStyle w:val="Hyperlink"/>
            <w:noProof/>
          </w:rPr>
          <w:t>Terms</w:t>
        </w:r>
        <w:r w:rsidR="00FF6706">
          <w:rPr>
            <w:noProof/>
            <w:webHidden/>
          </w:rPr>
          <w:tab/>
        </w:r>
        <w:r w:rsidR="00FF6706">
          <w:rPr>
            <w:noProof/>
            <w:webHidden/>
          </w:rPr>
          <w:fldChar w:fldCharType="begin"/>
        </w:r>
        <w:r w:rsidR="00FF6706">
          <w:rPr>
            <w:noProof/>
            <w:webHidden/>
          </w:rPr>
          <w:instrText xml:space="preserve"> PAGEREF _Toc64030784 \h </w:instrText>
        </w:r>
        <w:r w:rsidR="00FF6706">
          <w:rPr>
            <w:noProof/>
            <w:webHidden/>
          </w:rPr>
        </w:r>
        <w:r w:rsidR="00FF6706">
          <w:rPr>
            <w:noProof/>
            <w:webHidden/>
          </w:rPr>
          <w:fldChar w:fldCharType="separate"/>
        </w:r>
        <w:r w:rsidR="00AB5025">
          <w:rPr>
            <w:noProof/>
            <w:webHidden/>
          </w:rPr>
          <w:t>6</w:t>
        </w:r>
        <w:r w:rsidR="00FF6706">
          <w:rPr>
            <w:noProof/>
            <w:webHidden/>
          </w:rPr>
          <w:fldChar w:fldCharType="end"/>
        </w:r>
      </w:hyperlink>
    </w:p>
    <w:p w14:paraId="1E70F977"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785" w:history="1">
        <w:r w:rsidR="00FF6706" w:rsidRPr="005C5BA4">
          <w:rPr>
            <w:rStyle w:val="Hyperlink"/>
            <w:noProof/>
          </w:rPr>
          <w:t>4</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Scope</w:t>
        </w:r>
        <w:r w:rsidR="00FF6706" w:rsidRPr="005C5BA4">
          <w:rPr>
            <w:rStyle w:val="Hyperlink"/>
            <w:noProof/>
            <w:spacing w:val="-6"/>
          </w:rPr>
          <w:t xml:space="preserve"> </w:t>
        </w:r>
        <w:r w:rsidR="00FF6706" w:rsidRPr="005C5BA4">
          <w:rPr>
            <w:rStyle w:val="Hyperlink"/>
            <w:noProof/>
          </w:rPr>
          <w:t>of</w:t>
        </w:r>
        <w:r w:rsidR="00FF6706" w:rsidRPr="005C5BA4">
          <w:rPr>
            <w:rStyle w:val="Hyperlink"/>
            <w:noProof/>
            <w:spacing w:val="-5"/>
          </w:rPr>
          <w:t xml:space="preserve"> </w:t>
        </w:r>
        <w:r w:rsidR="00FF6706" w:rsidRPr="005C5BA4">
          <w:rPr>
            <w:rStyle w:val="Hyperlink"/>
            <w:noProof/>
          </w:rPr>
          <w:t>the</w:t>
        </w:r>
        <w:r w:rsidR="00FF6706" w:rsidRPr="005C5BA4">
          <w:rPr>
            <w:rStyle w:val="Hyperlink"/>
            <w:noProof/>
            <w:spacing w:val="-4"/>
          </w:rPr>
          <w:t xml:space="preserve"> </w:t>
        </w:r>
        <w:r w:rsidR="00FF6706" w:rsidRPr="005C5BA4">
          <w:rPr>
            <w:rStyle w:val="Hyperlink"/>
            <w:noProof/>
          </w:rPr>
          <w:t>Policy</w:t>
        </w:r>
        <w:r w:rsidR="00FF6706">
          <w:rPr>
            <w:noProof/>
            <w:webHidden/>
          </w:rPr>
          <w:tab/>
        </w:r>
        <w:r w:rsidR="00FF6706">
          <w:rPr>
            <w:noProof/>
            <w:webHidden/>
          </w:rPr>
          <w:fldChar w:fldCharType="begin"/>
        </w:r>
        <w:r w:rsidR="00FF6706">
          <w:rPr>
            <w:noProof/>
            <w:webHidden/>
          </w:rPr>
          <w:instrText xml:space="preserve"> PAGEREF _Toc64030785 \h </w:instrText>
        </w:r>
        <w:r w:rsidR="00FF6706">
          <w:rPr>
            <w:noProof/>
            <w:webHidden/>
          </w:rPr>
        </w:r>
        <w:r w:rsidR="00FF6706">
          <w:rPr>
            <w:noProof/>
            <w:webHidden/>
          </w:rPr>
          <w:fldChar w:fldCharType="separate"/>
        </w:r>
        <w:r w:rsidR="00AB5025">
          <w:rPr>
            <w:noProof/>
            <w:webHidden/>
          </w:rPr>
          <w:t>7</w:t>
        </w:r>
        <w:r w:rsidR="00FF6706">
          <w:rPr>
            <w:noProof/>
            <w:webHidden/>
          </w:rPr>
          <w:fldChar w:fldCharType="end"/>
        </w:r>
      </w:hyperlink>
    </w:p>
    <w:p w14:paraId="6F1F099E"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786" w:history="1">
        <w:r w:rsidR="00FF6706" w:rsidRPr="005C5BA4">
          <w:rPr>
            <w:rStyle w:val="Hyperlink"/>
            <w:noProof/>
          </w:rPr>
          <w:t>5</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Duties</w:t>
        </w:r>
        <w:r w:rsidR="00FF6706" w:rsidRPr="005C5BA4">
          <w:rPr>
            <w:rStyle w:val="Hyperlink"/>
            <w:noProof/>
            <w:spacing w:val="-11"/>
          </w:rPr>
          <w:t xml:space="preserve">, </w:t>
        </w:r>
        <w:r w:rsidR="00FF6706" w:rsidRPr="005C5BA4">
          <w:rPr>
            <w:rStyle w:val="Hyperlink"/>
            <w:noProof/>
            <w:spacing w:val="-9"/>
          </w:rPr>
          <w:t xml:space="preserve">Accountabilities </w:t>
        </w:r>
        <w:r w:rsidR="00FF6706" w:rsidRPr="005C5BA4">
          <w:rPr>
            <w:rStyle w:val="Hyperlink"/>
            <w:noProof/>
          </w:rPr>
          <w:t>and</w:t>
        </w:r>
        <w:r w:rsidR="00FF6706" w:rsidRPr="005C5BA4">
          <w:rPr>
            <w:rStyle w:val="Hyperlink"/>
            <w:noProof/>
            <w:spacing w:val="-11"/>
          </w:rPr>
          <w:t xml:space="preserve"> </w:t>
        </w:r>
        <w:r w:rsidR="00FF6706" w:rsidRPr="005C5BA4">
          <w:rPr>
            <w:rStyle w:val="Hyperlink"/>
            <w:noProof/>
          </w:rPr>
          <w:t>Respons</w:t>
        </w:r>
        <w:r w:rsidR="00FF6706" w:rsidRPr="005C5BA4">
          <w:rPr>
            <w:rStyle w:val="Hyperlink"/>
            <w:noProof/>
            <w:spacing w:val="1"/>
          </w:rPr>
          <w:t>i</w:t>
        </w:r>
        <w:r w:rsidR="00FF6706" w:rsidRPr="005C5BA4">
          <w:rPr>
            <w:rStyle w:val="Hyperlink"/>
            <w:noProof/>
          </w:rPr>
          <w:t>bilities</w:t>
        </w:r>
        <w:r w:rsidR="00FF6706">
          <w:rPr>
            <w:noProof/>
            <w:webHidden/>
          </w:rPr>
          <w:tab/>
        </w:r>
        <w:r w:rsidR="00FF6706">
          <w:rPr>
            <w:noProof/>
            <w:webHidden/>
          </w:rPr>
          <w:fldChar w:fldCharType="begin"/>
        </w:r>
        <w:r w:rsidR="00FF6706">
          <w:rPr>
            <w:noProof/>
            <w:webHidden/>
          </w:rPr>
          <w:instrText xml:space="preserve"> PAGEREF _Toc64030786 \h </w:instrText>
        </w:r>
        <w:r w:rsidR="00FF6706">
          <w:rPr>
            <w:noProof/>
            <w:webHidden/>
          </w:rPr>
        </w:r>
        <w:r w:rsidR="00FF6706">
          <w:rPr>
            <w:noProof/>
            <w:webHidden/>
          </w:rPr>
          <w:fldChar w:fldCharType="separate"/>
        </w:r>
        <w:r w:rsidR="00AB5025">
          <w:rPr>
            <w:noProof/>
            <w:webHidden/>
          </w:rPr>
          <w:t>8</w:t>
        </w:r>
        <w:r w:rsidR="00FF6706">
          <w:rPr>
            <w:noProof/>
            <w:webHidden/>
          </w:rPr>
          <w:fldChar w:fldCharType="end"/>
        </w:r>
      </w:hyperlink>
    </w:p>
    <w:p w14:paraId="14C0E5DE"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87" w:history="1">
        <w:r w:rsidR="00FF6706" w:rsidRPr="005C5BA4">
          <w:rPr>
            <w:rStyle w:val="Hyperlink"/>
            <w:noProof/>
          </w:rPr>
          <w:t>5.1</w:t>
        </w:r>
        <w:r w:rsidR="00FF6706">
          <w:rPr>
            <w:rFonts w:asciiTheme="minorHAnsi" w:eastAsiaTheme="minorEastAsia" w:hAnsiTheme="minorHAnsi" w:cstheme="minorBidi"/>
            <w:bCs w:val="0"/>
            <w:noProof/>
            <w:sz w:val="22"/>
            <w:lang w:eastAsia="en-GB"/>
          </w:rPr>
          <w:tab/>
        </w:r>
        <w:r w:rsidR="00FF6706" w:rsidRPr="005C5BA4">
          <w:rPr>
            <w:rStyle w:val="Hyperlink"/>
            <w:noProof/>
          </w:rPr>
          <w:t>Public Records</w:t>
        </w:r>
        <w:r w:rsidR="00FF6706">
          <w:rPr>
            <w:noProof/>
            <w:webHidden/>
          </w:rPr>
          <w:tab/>
        </w:r>
        <w:r w:rsidR="00FF6706">
          <w:rPr>
            <w:noProof/>
            <w:webHidden/>
          </w:rPr>
          <w:fldChar w:fldCharType="begin"/>
        </w:r>
        <w:r w:rsidR="00FF6706">
          <w:rPr>
            <w:noProof/>
            <w:webHidden/>
          </w:rPr>
          <w:instrText xml:space="preserve"> PAGEREF _Toc64030787 \h </w:instrText>
        </w:r>
        <w:r w:rsidR="00FF6706">
          <w:rPr>
            <w:noProof/>
            <w:webHidden/>
          </w:rPr>
        </w:r>
        <w:r w:rsidR="00FF6706">
          <w:rPr>
            <w:noProof/>
            <w:webHidden/>
          </w:rPr>
          <w:fldChar w:fldCharType="separate"/>
        </w:r>
        <w:r w:rsidR="00AB5025">
          <w:rPr>
            <w:noProof/>
            <w:webHidden/>
          </w:rPr>
          <w:t>8</w:t>
        </w:r>
        <w:r w:rsidR="00FF6706">
          <w:rPr>
            <w:noProof/>
            <w:webHidden/>
          </w:rPr>
          <w:fldChar w:fldCharType="end"/>
        </w:r>
      </w:hyperlink>
    </w:p>
    <w:p w14:paraId="473F25AD"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88" w:history="1">
        <w:r w:rsidR="00FF6706" w:rsidRPr="005C5BA4">
          <w:rPr>
            <w:rStyle w:val="Hyperlink"/>
            <w:noProof/>
          </w:rPr>
          <w:t>5.2</w:t>
        </w:r>
        <w:r w:rsidR="00FF6706">
          <w:rPr>
            <w:rFonts w:asciiTheme="minorHAnsi" w:eastAsiaTheme="minorEastAsia" w:hAnsiTheme="minorHAnsi" w:cstheme="minorBidi"/>
            <w:bCs w:val="0"/>
            <w:noProof/>
            <w:sz w:val="22"/>
            <w:lang w:eastAsia="en-GB"/>
          </w:rPr>
          <w:tab/>
        </w:r>
        <w:r w:rsidR="00FF6706" w:rsidRPr="005C5BA4">
          <w:rPr>
            <w:rStyle w:val="Hyperlink"/>
            <w:noProof/>
          </w:rPr>
          <w:t>Statutory Responsibility</w:t>
        </w:r>
        <w:r w:rsidR="00FF6706">
          <w:rPr>
            <w:noProof/>
            <w:webHidden/>
          </w:rPr>
          <w:tab/>
        </w:r>
        <w:r w:rsidR="00FF6706">
          <w:rPr>
            <w:noProof/>
            <w:webHidden/>
          </w:rPr>
          <w:fldChar w:fldCharType="begin"/>
        </w:r>
        <w:r w:rsidR="00FF6706">
          <w:rPr>
            <w:noProof/>
            <w:webHidden/>
          </w:rPr>
          <w:instrText xml:space="preserve"> PAGEREF _Toc64030788 \h </w:instrText>
        </w:r>
        <w:r w:rsidR="00FF6706">
          <w:rPr>
            <w:noProof/>
            <w:webHidden/>
          </w:rPr>
        </w:r>
        <w:r w:rsidR="00FF6706">
          <w:rPr>
            <w:noProof/>
            <w:webHidden/>
          </w:rPr>
          <w:fldChar w:fldCharType="separate"/>
        </w:r>
        <w:r w:rsidR="00AB5025">
          <w:rPr>
            <w:noProof/>
            <w:webHidden/>
          </w:rPr>
          <w:t>8</w:t>
        </w:r>
        <w:r w:rsidR="00FF6706">
          <w:rPr>
            <w:noProof/>
            <w:webHidden/>
          </w:rPr>
          <w:fldChar w:fldCharType="end"/>
        </w:r>
      </w:hyperlink>
    </w:p>
    <w:p w14:paraId="5C95483F"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89" w:history="1">
        <w:r w:rsidR="00FF6706" w:rsidRPr="005C5BA4">
          <w:rPr>
            <w:rStyle w:val="Hyperlink"/>
            <w:noProof/>
          </w:rPr>
          <w:t>5.3</w:t>
        </w:r>
        <w:r w:rsidR="00FF6706">
          <w:rPr>
            <w:rFonts w:asciiTheme="minorHAnsi" w:eastAsiaTheme="minorEastAsia" w:hAnsiTheme="minorHAnsi" w:cstheme="minorBidi"/>
            <w:bCs w:val="0"/>
            <w:noProof/>
            <w:sz w:val="22"/>
            <w:lang w:eastAsia="en-GB"/>
          </w:rPr>
          <w:tab/>
        </w:r>
        <w:r w:rsidR="00FF6706" w:rsidRPr="005C5BA4">
          <w:rPr>
            <w:rStyle w:val="Hyperlink"/>
            <w:noProof/>
          </w:rPr>
          <w:t>Accountable Officer</w:t>
        </w:r>
        <w:r w:rsidR="00FF6706">
          <w:rPr>
            <w:noProof/>
            <w:webHidden/>
          </w:rPr>
          <w:tab/>
        </w:r>
        <w:r w:rsidR="00FF6706">
          <w:rPr>
            <w:noProof/>
            <w:webHidden/>
          </w:rPr>
          <w:fldChar w:fldCharType="begin"/>
        </w:r>
        <w:r w:rsidR="00FF6706">
          <w:rPr>
            <w:noProof/>
            <w:webHidden/>
          </w:rPr>
          <w:instrText xml:space="preserve"> PAGEREF _Toc64030789 \h </w:instrText>
        </w:r>
        <w:r w:rsidR="00FF6706">
          <w:rPr>
            <w:noProof/>
            <w:webHidden/>
          </w:rPr>
        </w:r>
        <w:r w:rsidR="00FF6706">
          <w:rPr>
            <w:noProof/>
            <w:webHidden/>
          </w:rPr>
          <w:fldChar w:fldCharType="separate"/>
        </w:r>
        <w:r w:rsidR="00AB5025">
          <w:rPr>
            <w:noProof/>
            <w:webHidden/>
          </w:rPr>
          <w:t>8</w:t>
        </w:r>
        <w:r w:rsidR="00FF6706">
          <w:rPr>
            <w:noProof/>
            <w:webHidden/>
          </w:rPr>
          <w:fldChar w:fldCharType="end"/>
        </w:r>
      </w:hyperlink>
    </w:p>
    <w:p w14:paraId="66017007"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90" w:history="1">
        <w:r w:rsidR="00FF6706" w:rsidRPr="005C5BA4">
          <w:rPr>
            <w:rStyle w:val="Hyperlink"/>
            <w:noProof/>
          </w:rPr>
          <w:t>5.4</w:t>
        </w:r>
        <w:r w:rsidR="00FF6706">
          <w:rPr>
            <w:rFonts w:asciiTheme="minorHAnsi" w:eastAsiaTheme="minorEastAsia" w:hAnsiTheme="minorHAnsi" w:cstheme="minorBidi"/>
            <w:bCs w:val="0"/>
            <w:noProof/>
            <w:sz w:val="22"/>
            <w:lang w:eastAsia="en-GB"/>
          </w:rPr>
          <w:tab/>
        </w:r>
        <w:r w:rsidR="00FF6706" w:rsidRPr="005C5BA4">
          <w:rPr>
            <w:rStyle w:val="Hyperlink"/>
            <w:noProof/>
          </w:rPr>
          <w:t>Caldicott Guardian</w:t>
        </w:r>
        <w:r w:rsidR="00FF6706">
          <w:rPr>
            <w:noProof/>
            <w:webHidden/>
          </w:rPr>
          <w:tab/>
        </w:r>
        <w:r w:rsidR="00FF6706">
          <w:rPr>
            <w:noProof/>
            <w:webHidden/>
          </w:rPr>
          <w:fldChar w:fldCharType="begin"/>
        </w:r>
        <w:r w:rsidR="00FF6706">
          <w:rPr>
            <w:noProof/>
            <w:webHidden/>
          </w:rPr>
          <w:instrText xml:space="preserve"> PAGEREF _Toc64030790 \h </w:instrText>
        </w:r>
        <w:r w:rsidR="00FF6706">
          <w:rPr>
            <w:noProof/>
            <w:webHidden/>
          </w:rPr>
        </w:r>
        <w:r w:rsidR="00FF6706">
          <w:rPr>
            <w:noProof/>
            <w:webHidden/>
          </w:rPr>
          <w:fldChar w:fldCharType="separate"/>
        </w:r>
        <w:r w:rsidR="00AB5025">
          <w:rPr>
            <w:noProof/>
            <w:webHidden/>
          </w:rPr>
          <w:t>9</w:t>
        </w:r>
        <w:r w:rsidR="00FF6706">
          <w:rPr>
            <w:noProof/>
            <w:webHidden/>
          </w:rPr>
          <w:fldChar w:fldCharType="end"/>
        </w:r>
      </w:hyperlink>
    </w:p>
    <w:p w14:paraId="60339FE5"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91" w:history="1">
        <w:r w:rsidR="00FF6706" w:rsidRPr="005C5BA4">
          <w:rPr>
            <w:rStyle w:val="Hyperlink"/>
            <w:noProof/>
          </w:rPr>
          <w:t>5.5</w:t>
        </w:r>
        <w:r w:rsidR="00FF6706">
          <w:rPr>
            <w:rFonts w:asciiTheme="minorHAnsi" w:eastAsiaTheme="minorEastAsia" w:hAnsiTheme="minorHAnsi" w:cstheme="minorBidi"/>
            <w:bCs w:val="0"/>
            <w:noProof/>
            <w:sz w:val="22"/>
            <w:lang w:eastAsia="en-GB"/>
          </w:rPr>
          <w:tab/>
        </w:r>
        <w:r w:rsidR="00FF6706" w:rsidRPr="005C5BA4">
          <w:rPr>
            <w:rStyle w:val="Hyperlink"/>
            <w:noProof/>
          </w:rPr>
          <w:t>Senior Information Risk Owner (SIRO)</w:t>
        </w:r>
        <w:r w:rsidR="00FF6706">
          <w:rPr>
            <w:noProof/>
            <w:webHidden/>
          </w:rPr>
          <w:tab/>
        </w:r>
        <w:r w:rsidR="00FF6706">
          <w:rPr>
            <w:noProof/>
            <w:webHidden/>
          </w:rPr>
          <w:fldChar w:fldCharType="begin"/>
        </w:r>
        <w:r w:rsidR="00FF6706">
          <w:rPr>
            <w:noProof/>
            <w:webHidden/>
          </w:rPr>
          <w:instrText xml:space="preserve"> PAGEREF _Toc64030791 \h </w:instrText>
        </w:r>
        <w:r w:rsidR="00FF6706">
          <w:rPr>
            <w:noProof/>
            <w:webHidden/>
          </w:rPr>
        </w:r>
        <w:r w:rsidR="00FF6706">
          <w:rPr>
            <w:noProof/>
            <w:webHidden/>
          </w:rPr>
          <w:fldChar w:fldCharType="separate"/>
        </w:r>
        <w:r w:rsidR="00AB5025">
          <w:rPr>
            <w:noProof/>
            <w:webHidden/>
          </w:rPr>
          <w:t>9</w:t>
        </w:r>
        <w:r w:rsidR="00FF6706">
          <w:rPr>
            <w:noProof/>
            <w:webHidden/>
          </w:rPr>
          <w:fldChar w:fldCharType="end"/>
        </w:r>
      </w:hyperlink>
    </w:p>
    <w:p w14:paraId="378A0EDA"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92" w:history="1">
        <w:r w:rsidR="00FF6706" w:rsidRPr="005C5BA4">
          <w:rPr>
            <w:rStyle w:val="Hyperlink"/>
            <w:noProof/>
          </w:rPr>
          <w:t>5.6</w:t>
        </w:r>
        <w:r w:rsidR="00FF6706">
          <w:rPr>
            <w:rFonts w:asciiTheme="minorHAnsi" w:eastAsiaTheme="minorEastAsia" w:hAnsiTheme="minorHAnsi" w:cstheme="minorBidi"/>
            <w:bCs w:val="0"/>
            <w:noProof/>
            <w:sz w:val="22"/>
            <w:lang w:eastAsia="en-GB"/>
          </w:rPr>
          <w:tab/>
        </w:r>
        <w:r w:rsidR="00FF6706" w:rsidRPr="005C5BA4">
          <w:rPr>
            <w:rStyle w:val="Hyperlink"/>
            <w:noProof/>
          </w:rPr>
          <w:t>Corporate Services Manager (Information Governance Lead)</w:t>
        </w:r>
        <w:r w:rsidR="00FF6706">
          <w:rPr>
            <w:noProof/>
            <w:webHidden/>
          </w:rPr>
          <w:tab/>
        </w:r>
        <w:r w:rsidR="00FF6706">
          <w:rPr>
            <w:noProof/>
            <w:webHidden/>
          </w:rPr>
          <w:fldChar w:fldCharType="begin"/>
        </w:r>
        <w:r w:rsidR="00FF6706">
          <w:rPr>
            <w:noProof/>
            <w:webHidden/>
          </w:rPr>
          <w:instrText xml:space="preserve"> PAGEREF _Toc64030792 \h </w:instrText>
        </w:r>
        <w:r w:rsidR="00FF6706">
          <w:rPr>
            <w:noProof/>
            <w:webHidden/>
          </w:rPr>
        </w:r>
        <w:r w:rsidR="00FF6706">
          <w:rPr>
            <w:noProof/>
            <w:webHidden/>
          </w:rPr>
          <w:fldChar w:fldCharType="separate"/>
        </w:r>
        <w:r w:rsidR="00AB5025">
          <w:rPr>
            <w:noProof/>
            <w:webHidden/>
          </w:rPr>
          <w:t>9</w:t>
        </w:r>
        <w:r w:rsidR="00FF6706">
          <w:rPr>
            <w:noProof/>
            <w:webHidden/>
          </w:rPr>
          <w:fldChar w:fldCharType="end"/>
        </w:r>
      </w:hyperlink>
    </w:p>
    <w:p w14:paraId="466881EF"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93" w:history="1">
        <w:r w:rsidR="00FF6706" w:rsidRPr="005C5BA4">
          <w:rPr>
            <w:rStyle w:val="Hyperlink"/>
            <w:noProof/>
          </w:rPr>
          <w:t>5.7</w:t>
        </w:r>
        <w:r w:rsidR="00FF6706">
          <w:rPr>
            <w:rFonts w:asciiTheme="minorHAnsi" w:eastAsiaTheme="minorEastAsia" w:hAnsiTheme="minorHAnsi" w:cstheme="minorBidi"/>
            <w:bCs w:val="0"/>
            <w:noProof/>
            <w:sz w:val="22"/>
            <w:lang w:eastAsia="en-GB"/>
          </w:rPr>
          <w:tab/>
        </w:r>
        <w:r w:rsidR="00FF6706" w:rsidRPr="005C5BA4">
          <w:rPr>
            <w:rStyle w:val="Hyperlink"/>
            <w:noProof/>
          </w:rPr>
          <w:t>Directors/Senior Managers/Information Asset Owners</w:t>
        </w:r>
        <w:r w:rsidR="00FF6706">
          <w:rPr>
            <w:noProof/>
            <w:webHidden/>
          </w:rPr>
          <w:tab/>
        </w:r>
        <w:r w:rsidR="00FF6706">
          <w:rPr>
            <w:noProof/>
            <w:webHidden/>
          </w:rPr>
          <w:fldChar w:fldCharType="begin"/>
        </w:r>
        <w:r w:rsidR="00FF6706">
          <w:rPr>
            <w:noProof/>
            <w:webHidden/>
          </w:rPr>
          <w:instrText xml:space="preserve"> PAGEREF _Toc64030793 \h </w:instrText>
        </w:r>
        <w:r w:rsidR="00FF6706">
          <w:rPr>
            <w:noProof/>
            <w:webHidden/>
          </w:rPr>
        </w:r>
        <w:r w:rsidR="00FF6706">
          <w:rPr>
            <w:noProof/>
            <w:webHidden/>
          </w:rPr>
          <w:fldChar w:fldCharType="separate"/>
        </w:r>
        <w:r w:rsidR="00AB5025">
          <w:rPr>
            <w:noProof/>
            <w:webHidden/>
          </w:rPr>
          <w:t>9</w:t>
        </w:r>
        <w:r w:rsidR="00FF6706">
          <w:rPr>
            <w:noProof/>
            <w:webHidden/>
          </w:rPr>
          <w:fldChar w:fldCharType="end"/>
        </w:r>
      </w:hyperlink>
    </w:p>
    <w:p w14:paraId="324D8544"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94" w:history="1">
        <w:r w:rsidR="00FF6706" w:rsidRPr="005C5BA4">
          <w:rPr>
            <w:rStyle w:val="Hyperlink"/>
            <w:noProof/>
          </w:rPr>
          <w:t>5.8</w:t>
        </w:r>
        <w:r w:rsidR="00FF6706">
          <w:rPr>
            <w:rFonts w:asciiTheme="minorHAnsi" w:eastAsiaTheme="minorEastAsia" w:hAnsiTheme="minorHAnsi" w:cstheme="minorBidi"/>
            <w:bCs w:val="0"/>
            <w:noProof/>
            <w:sz w:val="22"/>
            <w:lang w:eastAsia="en-GB"/>
          </w:rPr>
          <w:tab/>
        </w:r>
        <w:r w:rsidR="00FF6706" w:rsidRPr="005C5BA4">
          <w:rPr>
            <w:rStyle w:val="Hyperlink"/>
            <w:noProof/>
          </w:rPr>
          <w:t>Staff</w:t>
        </w:r>
        <w:r w:rsidR="00FF6706">
          <w:rPr>
            <w:noProof/>
            <w:webHidden/>
          </w:rPr>
          <w:tab/>
        </w:r>
        <w:r w:rsidR="00FF6706">
          <w:rPr>
            <w:noProof/>
            <w:webHidden/>
          </w:rPr>
          <w:fldChar w:fldCharType="begin"/>
        </w:r>
        <w:r w:rsidR="00FF6706">
          <w:rPr>
            <w:noProof/>
            <w:webHidden/>
          </w:rPr>
          <w:instrText xml:space="preserve"> PAGEREF _Toc64030794 \h </w:instrText>
        </w:r>
        <w:r w:rsidR="00FF6706">
          <w:rPr>
            <w:noProof/>
            <w:webHidden/>
          </w:rPr>
        </w:r>
        <w:r w:rsidR="00FF6706">
          <w:rPr>
            <w:noProof/>
            <w:webHidden/>
          </w:rPr>
          <w:fldChar w:fldCharType="separate"/>
        </w:r>
        <w:r w:rsidR="00AB5025">
          <w:rPr>
            <w:noProof/>
            <w:webHidden/>
          </w:rPr>
          <w:t>9</w:t>
        </w:r>
        <w:r w:rsidR="00FF6706">
          <w:rPr>
            <w:noProof/>
            <w:webHidden/>
          </w:rPr>
          <w:fldChar w:fldCharType="end"/>
        </w:r>
      </w:hyperlink>
    </w:p>
    <w:p w14:paraId="62FE5A91"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95" w:history="1">
        <w:r w:rsidR="00FF6706" w:rsidRPr="005C5BA4">
          <w:rPr>
            <w:rStyle w:val="Hyperlink"/>
            <w:noProof/>
          </w:rPr>
          <w:t>5.9</w:t>
        </w:r>
        <w:r w:rsidR="00FF6706">
          <w:rPr>
            <w:rFonts w:asciiTheme="minorHAnsi" w:eastAsiaTheme="minorEastAsia" w:hAnsiTheme="minorHAnsi" w:cstheme="minorBidi"/>
            <w:bCs w:val="0"/>
            <w:noProof/>
            <w:sz w:val="22"/>
            <w:lang w:eastAsia="en-GB"/>
          </w:rPr>
          <w:tab/>
        </w:r>
        <w:r w:rsidR="00FF6706" w:rsidRPr="005C5BA4">
          <w:rPr>
            <w:rStyle w:val="Hyperlink"/>
            <w:noProof/>
          </w:rPr>
          <w:t>Responsibilities for Approval</w:t>
        </w:r>
        <w:r w:rsidR="00FF6706">
          <w:rPr>
            <w:noProof/>
            <w:webHidden/>
          </w:rPr>
          <w:tab/>
        </w:r>
        <w:r w:rsidR="00FF6706">
          <w:rPr>
            <w:noProof/>
            <w:webHidden/>
          </w:rPr>
          <w:fldChar w:fldCharType="begin"/>
        </w:r>
        <w:r w:rsidR="00FF6706">
          <w:rPr>
            <w:noProof/>
            <w:webHidden/>
          </w:rPr>
          <w:instrText xml:space="preserve"> PAGEREF _Toc64030795 \h </w:instrText>
        </w:r>
        <w:r w:rsidR="00FF6706">
          <w:rPr>
            <w:noProof/>
            <w:webHidden/>
          </w:rPr>
        </w:r>
        <w:r w:rsidR="00FF6706">
          <w:rPr>
            <w:noProof/>
            <w:webHidden/>
          </w:rPr>
          <w:fldChar w:fldCharType="separate"/>
        </w:r>
        <w:r w:rsidR="00AB5025">
          <w:rPr>
            <w:noProof/>
            <w:webHidden/>
          </w:rPr>
          <w:t>10</w:t>
        </w:r>
        <w:r w:rsidR="00FF6706">
          <w:rPr>
            <w:noProof/>
            <w:webHidden/>
          </w:rPr>
          <w:fldChar w:fldCharType="end"/>
        </w:r>
      </w:hyperlink>
    </w:p>
    <w:p w14:paraId="52E556D9"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796" w:history="1">
        <w:r w:rsidR="00FF6706" w:rsidRPr="005C5BA4">
          <w:rPr>
            <w:rStyle w:val="Hyperlink"/>
            <w:noProof/>
          </w:rPr>
          <w:t>6</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Policy Procedural Requirements</w:t>
        </w:r>
        <w:r w:rsidR="00FF6706">
          <w:rPr>
            <w:noProof/>
            <w:webHidden/>
          </w:rPr>
          <w:tab/>
        </w:r>
        <w:r w:rsidR="00FF6706">
          <w:rPr>
            <w:noProof/>
            <w:webHidden/>
          </w:rPr>
          <w:fldChar w:fldCharType="begin"/>
        </w:r>
        <w:r w:rsidR="00FF6706">
          <w:rPr>
            <w:noProof/>
            <w:webHidden/>
          </w:rPr>
          <w:instrText xml:space="preserve"> PAGEREF _Toc64030796 \h </w:instrText>
        </w:r>
        <w:r w:rsidR="00FF6706">
          <w:rPr>
            <w:noProof/>
            <w:webHidden/>
          </w:rPr>
        </w:r>
        <w:r w:rsidR="00FF6706">
          <w:rPr>
            <w:noProof/>
            <w:webHidden/>
          </w:rPr>
          <w:fldChar w:fldCharType="separate"/>
        </w:r>
        <w:r w:rsidR="00AB5025">
          <w:rPr>
            <w:noProof/>
            <w:webHidden/>
          </w:rPr>
          <w:t>10</w:t>
        </w:r>
        <w:r w:rsidR="00FF6706">
          <w:rPr>
            <w:noProof/>
            <w:webHidden/>
          </w:rPr>
          <w:fldChar w:fldCharType="end"/>
        </w:r>
      </w:hyperlink>
    </w:p>
    <w:p w14:paraId="4341AB6F"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97" w:history="1">
        <w:r w:rsidR="00FF6706" w:rsidRPr="005C5BA4">
          <w:rPr>
            <w:rStyle w:val="Hyperlink"/>
            <w:noProof/>
          </w:rPr>
          <w:t>6.1</w:t>
        </w:r>
        <w:r w:rsidR="00FF6706">
          <w:rPr>
            <w:rFonts w:asciiTheme="minorHAnsi" w:eastAsiaTheme="minorEastAsia" w:hAnsiTheme="minorHAnsi" w:cstheme="minorBidi"/>
            <w:bCs w:val="0"/>
            <w:noProof/>
            <w:sz w:val="22"/>
            <w:lang w:eastAsia="en-GB"/>
          </w:rPr>
          <w:tab/>
        </w:r>
        <w:r w:rsidR="00FF6706" w:rsidRPr="005C5BA4">
          <w:rPr>
            <w:rStyle w:val="Hyperlink"/>
            <w:noProof/>
          </w:rPr>
          <w:t>Registration of Records Management System on the Corporate Information Asset Register:</w:t>
        </w:r>
        <w:r w:rsidR="00FF6706">
          <w:rPr>
            <w:noProof/>
            <w:webHidden/>
          </w:rPr>
          <w:tab/>
        </w:r>
        <w:r w:rsidR="00FF6706">
          <w:rPr>
            <w:noProof/>
            <w:webHidden/>
          </w:rPr>
          <w:fldChar w:fldCharType="begin"/>
        </w:r>
        <w:r w:rsidR="00FF6706">
          <w:rPr>
            <w:noProof/>
            <w:webHidden/>
          </w:rPr>
          <w:instrText xml:space="preserve"> PAGEREF _Toc64030797 \h </w:instrText>
        </w:r>
        <w:r w:rsidR="00FF6706">
          <w:rPr>
            <w:noProof/>
            <w:webHidden/>
          </w:rPr>
        </w:r>
        <w:r w:rsidR="00FF6706">
          <w:rPr>
            <w:noProof/>
            <w:webHidden/>
          </w:rPr>
          <w:fldChar w:fldCharType="separate"/>
        </w:r>
        <w:r w:rsidR="00AB5025">
          <w:rPr>
            <w:noProof/>
            <w:webHidden/>
          </w:rPr>
          <w:t>10</w:t>
        </w:r>
        <w:r w:rsidR="00FF6706">
          <w:rPr>
            <w:noProof/>
            <w:webHidden/>
          </w:rPr>
          <w:fldChar w:fldCharType="end"/>
        </w:r>
      </w:hyperlink>
    </w:p>
    <w:p w14:paraId="495A8AAE"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98" w:history="1">
        <w:r w:rsidR="00FF6706" w:rsidRPr="005C5BA4">
          <w:rPr>
            <w:rStyle w:val="Hyperlink"/>
            <w:noProof/>
          </w:rPr>
          <w:t>6.2</w:t>
        </w:r>
        <w:r w:rsidR="00FF6706">
          <w:rPr>
            <w:rFonts w:asciiTheme="minorHAnsi" w:eastAsiaTheme="minorEastAsia" w:hAnsiTheme="minorHAnsi" w:cstheme="minorBidi"/>
            <w:bCs w:val="0"/>
            <w:noProof/>
            <w:sz w:val="22"/>
            <w:lang w:eastAsia="en-GB"/>
          </w:rPr>
          <w:tab/>
        </w:r>
        <w:r w:rsidR="00FF6706" w:rsidRPr="005C5BA4">
          <w:rPr>
            <w:rStyle w:val="Hyperlink"/>
            <w:noProof/>
          </w:rPr>
          <w:t>Data Quality</w:t>
        </w:r>
        <w:r w:rsidR="00FF6706">
          <w:rPr>
            <w:noProof/>
            <w:webHidden/>
          </w:rPr>
          <w:tab/>
        </w:r>
        <w:r w:rsidR="00FF6706">
          <w:rPr>
            <w:noProof/>
            <w:webHidden/>
          </w:rPr>
          <w:fldChar w:fldCharType="begin"/>
        </w:r>
        <w:r w:rsidR="00FF6706">
          <w:rPr>
            <w:noProof/>
            <w:webHidden/>
          </w:rPr>
          <w:instrText xml:space="preserve"> PAGEREF _Toc64030798 \h </w:instrText>
        </w:r>
        <w:r w:rsidR="00FF6706">
          <w:rPr>
            <w:noProof/>
            <w:webHidden/>
          </w:rPr>
        </w:r>
        <w:r w:rsidR="00FF6706">
          <w:rPr>
            <w:noProof/>
            <w:webHidden/>
          </w:rPr>
          <w:fldChar w:fldCharType="separate"/>
        </w:r>
        <w:r w:rsidR="00AB5025">
          <w:rPr>
            <w:noProof/>
            <w:webHidden/>
          </w:rPr>
          <w:t>10</w:t>
        </w:r>
        <w:r w:rsidR="00FF6706">
          <w:rPr>
            <w:noProof/>
            <w:webHidden/>
          </w:rPr>
          <w:fldChar w:fldCharType="end"/>
        </w:r>
      </w:hyperlink>
    </w:p>
    <w:p w14:paraId="31870862"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799" w:history="1">
        <w:r w:rsidR="00FF6706" w:rsidRPr="005C5BA4">
          <w:rPr>
            <w:rStyle w:val="Hyperlink"/>
            <w:noProof/>
          </w:rPr>
          <w:t>6.3</w:t>
        </w:r>
        <w:r w:rsidR="00FF6706">
          <w:rPr>
            <w:rFonts w:asciiTheme="minorHAnsi" w:eastAsiaTheme="minorEastAsia" w:hAnsiTheme="minorHAnsi" w:cstheme="minorBidi"/>
            <w:bCs w:val="0"/>
            <w:noProof/>
            <w:sz w:val="22"/>
            <w:lang w:eastAsia="en-GB"/>
          </w:rPr>
          <w:tab/>
        </w:r>
        <w:r w:rsidR="00FF6706" w:rsidRPr="005C5BA4">
          <w:rPr>
            <w:rStyle w:val="Hyperlink"/>
            <w:noProof/>
          </w:rPr>
          <w:t>Quality Checking</w:t>
        </w:r>
        <w:r w:rsidR="00FF6706">
          <w:rPr>
            <w:noProof/>
            <w:webHidden/>
          </w:rPr>
          <w:tab/>
        </w:r>
        <w:r w:rsidR="00FF6706">
          <w:rPr>
            <w:noProof/>
            <w:webHidden/>
          </w:rPr>
          <w:fldChar w:fldCharType="begin"/>
        </w:r>
        <w:r w:rsidR="00FF6706">
          <w:rPr>
            <w:noProof/>
            <w:webHidden/>
          </w:rPr>
          <w:instrText xml:space="preserve"> PAGEREF _Toc64030799 \h </w:instrText>
        </w:r>
        <w:r w:rsidR="00FF6706">
          <w:rPr>
            <w:noProof/>
            <w:webHidden/>
          </w:rPr>
        </w:r>
        <w:r w:rsidR="00FF6706">
          <w:rPr>
            <w:noProof/>
            <w:webHidden/>
          </w:rPr>
          <w:fldChar w:fldCharType="separate"/>
        </w:r>
        <w:r w:rsidR="00AB5025">
          <w:rPr>
            <w:noProof/>
            <w:webHidden/>
          </w:rPr>
          <w:t>11</w:t>
        </w:r>
        <w:r w:rsidR="00FF6706">
          <w:rPr>
            <w:noProof/>
            <w:webHidden/>
          </w:rPr>
          <w:fldChar w:fldCharType="end"/>
        </w:r>
      </w:hyperlink>
    </w:p>
    <w:p w14:paraId="245962E8"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800" w:history="1">
        <w:r w:rsidR="00FF6706" w:rsidRPr="005C5BA4">
          <w:rPr>
            <w:rStyle w:val="Hyperlink"/>
            <w:noProof/>
          </w:rPr>
          <w:t>6.4</w:t>
        </w:r>
        <w:r w:rsidR="00FF6706">
          <w:rPr>
            <w:rFonts w:asciiTheme="minorHAnsi" w:eastAsiaTheme="minorEastAsia" w:hAnsiTheme="minorHAnsi" w:cstheme="minorBidi"/>
            <w:bCs w:val="0"/>
            <w:noProof/>
            <w:sz w:val="22"/>
            <w:lang w:eastAsia="en-GB"/>
          </w:rPr>
          <w:tab/>
        </w:r>
        <w:r w:rsidR="00FF6706" w:rsidRPr="005C5BA4">
          <w:rPr>
            <w:rStyle w:val="Hyperlink"/>
            <w:noProof/>
          </w:rPr>
          <w:t>Determine the Records Management System</w:t>
        </w:r>
        <w:r w:rsidR="00FF6706">
          <w:rPr>
            <w:noProof/>
            <w:webHidden/>
          </w:rPr>
          <w:tab/>
        </w:r>
        <w:r w:rsidR="00FF6706">
          <w:rPr>
            <w:noProof/>
            <w:webHidden/>
          </w:rPr>
          <w:fldChar w:fldCharType="begin"/>
        </w:r>
        <w:r w:rsidR="00FF6706">
          <w:rPr>
            <w:noProof/>
            <w:webHidden/>
          </w:rPr>
          <w:instrText xml:space="preserve"> PAGEREF _Toc64030800 \h </w:instrText>
        </w:r>
        <w:r w:rsidR="00FF6706">
          <w:rPr>
            <w:noProof/>
            <w:webHidden/>
          </w:rPr>
        </w:r>
        <w:r w:rsidR="00FF6706">
          <w:rPr>
            <w:noProof/>
            <w:webHidden/>
          </w:rPr>
          <w:fldChar w:fldCharType="separate"/>
        </w:r>
        <w:r w:rsidR="00AB5025">
          <w:rPr>
            <w:noProof/>
            <w:webHidden/>
          </w:rPr>
          <w:t>11</w:t>
        </w:r>
        <w:r w:rsidR="00FF6706">
          <w:rPr>
            <w:noProof/>
            <w:webHidden/>
          </w:rPr>
          <w:fldChar w:fldCharType="end"/>
        </w:r>
      </w:hyperlink>
    </w:p>
    <w:p w14:paraId="143426D1"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801" w:history="1">
        <w:r w:rsidR="00FF6706" w:rsidRPr="005C5BA4">
          <w:rPr>
            <w:rStyle w:val="Hyperlink"/>
            <w:noProof/>
          </w:rPr>
          <w:t>6.5</w:t>
        </w:r>
        <w:r w:rsidR="00FF6706">
          <w:rPr>
            <w:rFonts w:asciiTheme="minorHAnsi" w:eastAsiaTheme="minorEastAsia" w:hAnsiTheme="minorHAnsi" w:cstheme="minorBidi"/>
            <w:bCs w:val="0"/>
            <w:noProof/>
            <w:sz w:val="22"/>
            <w:lang w:eastAsia="en-GB"/>
          </w:rPr>
          <w:tab/>
        </w:r>
        <w:r w:rsidR="00FF6706" w:rsidRPr="005C5BA4">
          <w:rPr>
            <w:rStyle w:val="Hyperlink"/>
            <w:noProof/>
          </w:rPr>
          <w:t>Implement Secure Records Storage</w:t>
        </w:r>
        <w:r w:rsidR="00FF6706">
          <w:rPr>
            <w:noProof/>
            <w:webHidden/>
          </w:rPr>
          <w:tab/>
        </w:r>
        <w:r w:rsidR="00FF6706">
          <w:rPr>
            <w:noProof/>
            <w:webHidden/>
          </w:rPr>
          <w:fldChar w:fldCharType="begin"/>
        </w:r>
        <w:r w:rsidR="00FF6706">
          <w:rPr>
            <w:noProof/>
            <w:webHidden/>
          </w:rPr>
          <w:instrText xml:space="preserve"> PAGEREF _Toc64030801 \h </w:instrText>
        </w:r>
        <w:r w:rsidR="00FF6706">
          <w:rPr>
            <w:noProof/>
            <w:webHidden/>
          </w:rPr>
        </w:r>
        <w:r w:rsidR="00FF6706">
          <w:rPr>
            <w:noProof/>
            <w:webHidden/>
          </w:rPr>
          <w:fldChar w:fldCharType="separate"/>
        </w:r>
        <w:r w:rsidR="00AB5025">
          <w:rPr>
            <w:noProof/>
            <w:webHidden/>
          </w:rPr>
          <w:t>11</w:t>
        </w:r>
        <w:r w:rsidR="00FF6706">
          <w:rPr>
            <w:noProof/>
            <w:webHidden/>
          </w:rPr>
          <w:fldChar w:fldCharType="end"/>
        </w:r>
      </w:hyperlink>
    </w:p>
    <w:p w14:paraId="2FC1CCCF"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802" w:history="1">
        <w:r w:rsidR="00FF6706" w:rsidRPr="005C5BA4">
          <w:rPr>
            <w:rStyle w:val="Hyperlink"/>
            <w:noProof/>
          </w:rPr>
          <w:t>6.6</w:t>
        </w:r>
        <w:r w:rsidR="00FF6706">
          <w:rPr>
            <w:rFonts w:asciiTheme="minorHAnsi" w:eastAsiaTheme="minorEastAsia" w:hAnsiTheme="minorHAnsi" w:cstheme="minorBidi"/>
            <w:bCs w:val="0"/>
            <w:noProof/>
            <w:sz w:val="22"/>
            <w:lang w:eastAsia="en-GB"/>
          </w:rPr>
          <w:tab/>
        </w:r>
        <w:r w:rsidR="00FF6706" w:rsidRPr="005C5BA4">
          <w:rPr>
            <w:rStyle w:val="Hyperlink"/>
            <w:noProof/>
          </w:rPr>
          <w:t>Creation and Maintenance of Records Structures</w:t>
        </w:r>
        <w:r w:rsidR="00FF6706">
          <w:rPr>
            <w:noProof/>
            <w:webHidden/>
          </w:rPr>
          <w:tab/>
        </w:r>
        <w:r w:rsidR="00FF6706">
          <w:rPr>
            <w:noProof/>
            <w:webHidden/>
          </w:rPr>
          <w:fldChar w:fldCharType="begin"/>
        </w:r>
        <w:r w:rsidR="00FF6706">
          <w:rPr>
            <w:noProof/>
            <w:webHidden/>
          </w:rPr>
          <w:instrText xml:space="preserve"> PAGEREF _Toc64030802 \h </w:instrText>
        </w:r>
        <w:r w:rsidR="00FF6706">
          <w:rPr>
            <w:noProof/>
            <w:webHidden/>
          </w:rPr>
        </w:r>
        <w:r w:rsidR="00FF6706">
          <w:rPr>
            <w:noProof/>
            <w:webHidden/>
          </w:rPr>
          <w:fldChar w:fldCharType="separate"/>
        </w:r>
        <w:r w:rsidR="00AB5025">
          <w:rPr>
            <w:noProof/>
            <w:webHidden/>
          </w:rPr>
          <w:t>11</w:t>
        </w:r>
        <w:r w:rsidR="00FF6706">
          <w:rPr>
            <w:noProof/>
            <w:webHidden/>
          </w:rPr>
          <w:fldChar w:fldCharType="end"/>
        </w:r>
      </w:hyperlink>
    </w:p>
    <w:p w14:paraId="38DAF379"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803" w:history="1">
        <w:r w:rsidR="00FF6706" w:rsidRPr="005C5BA4">
          <w:rPr>
            <w:rStyle w:val="Hyperlink"/>
            <w:noProof/>
          </w:rPr>
          <w:t>6.7</w:t>
        </w:r>
        <w:r w:rsidR="00FF6706">
          <w:rPr>
            <w:rFonts w:asciiTheme="minorHAnsi" w:eastAsiaTheme="minorEastAsia" w:hAnsiTheme="minorHAnsi" w:cstheme="minorBidi"/>
            <w:bCs w:val="0"/>
            <w:noProof/>
            <w:sz w:val="22"/>
            <w:lang w:eastAsia="en-GB"/>
          </w:rPr>
          <w:tab/>
        </w:r>
        <w:r w:rsidR="00FF6706" w:rsidRPr="005C5BA4">
          <w:rPr>
            <w:rStyle w:val="Hyperlink"/>
            <w:noProof/>
          </w:rPr>
          <w:t>Creating Accessing and Reviewing Records</w:t>
        </w:r>
        <w:r w:rsidR="00FF6706">
          <w:rPr>
            <w:noProof/>
            <w:webHidden/>
          </w:rPr>
          <w:tab/>
        </w:r>
        <w:r w:rsidR="00FF6706">
          <w:rPr>
            <w:noProof/>
            <w:webHidden/>
          </w:rPr>
          <w:fldChar w:fldCharType="begin"/>
        </w:r>
        <w:r w:rsidR="00FF6706">
          <w:rPr>
            <w:noProof/>
            <w:webHidden/>
          </w:rPr>
          <w:instrText xml:space="preserve"> PAGEREF _Toc64030803 \h </w:instrText>
        </w:r>
        <w:r w:rsidR="00FF6706">
          <w:rPr>
            <w:noProof/>
            <w:webHidden/>
          </w:rPr>
        </w:r>
        <w:r w:rsidR="00FF6706">
          <w:rPr>
            <w:noProof/>
            <w:webHidden/>
          </w:rPr>
          <w:fldChar w:fldCharType="separate"/>
        </w:r>
        <w:r w:rsidR="00AB5025">
          <w:rPr>
            <w:noProof/>
            <w:webHidden/>
          </w:rPr>
          <w:t>12</w:t>
        </w:r>
        <w:r w:rsidR="00FF6706">
          <w:rPr>
            <w:noProof/>
            <w:webHidden/>
          </w:rPr>
          <w:fldChar w:fldCharType="end"/>
        </w:r>
      </w:hyperlink>
    </w:p>
    <w:p w14:paraId="42BB2D5E" w14:textId="77777777" w:rsidR="00FF6706" w:rsidRDefault="001A5DCA">
      <w:pPr>
        <w:pStyle w:val="TOC2"/>
        <w:tabs>
          <w:tab w:val="left" w:pos="1200"/>
        </w:tabs>
        <w:rPr>
          <w:rFonts w:asciiTheme="minorHAnsi" w:eastAsiaTheme="minorEastAsia" w:hAnsiTheme="minorHAnsi" w:cstheme="minorBidi"/>
          <w:bCs w:val="0"/>
          <w:noProof/>
          <w:sz w:val="22"/>
          <w:lang w:eastAsia="en-GB"/>
        </w:rPr>
      </w:pPr>
      <w:hyperlink w:anchor="_Toc64030804" w:history="1">
        <w:r w:rsidR="00FF6706" w:rsidRPr="005C5BA4">
          <w:rPr>
            <w:rStyle w:val="Hyperlink"/>
            <w:noProof/>
          </w:rPr>
          <w:t>6.8</w:t>
        </w:r>
        <w:r w:rsidR="00FF6706">
          <w:rPr>
            <w:rFonts w:asciiTheme="minorHAnsi" w:eastAsiaTheme="minorEastAsia" w:hAnsiTheme="minorHAnsi" w:cstheme="minorBidi"/>
            <w:bCs w:val="0"/>
            <w:noProof/>
            <w:sz w:val="22"/>
            <w:lang w:eastAsia="en-GB"/>
          </w:rPr>
          <w:tab/>
        </w:r>
        <w:r w:rsidR="00FF6706" w:rsidRPr="005C5BA4">
          <w:rPr>
            <w:rStyle w:val="Hyperlink"/>
            <w:noProof/>
          </w:rPr>
          <w:t>Protective Marking Schema</w:t>
        </w:r>
        <w:r w:rsidR="00FF6706">
          <w:rPr>
            <w:noProof/>
            <w:webHidden/>
          </w:rPr>
          <w:tab/>
        </w:r>
        <w:r w:rsidR="00FF6706">
          <w:rPr>
            <w:noProof/>
            <w:webHidden/>
          </w:rPr>
          <w:fldChar w:fldCharType="begin"/>
        </w:r>
        <w:r w:rsidR="00FF6706">
          <w:rPr>
            <w:noProof/>
            <w:webHidden/>
          </w:rPr>
          <w:instrText xml:space="preserve"> PAGEREF _Toc64030804 \h </w:instrText>
        </w:r>
        <w:r w:rsidR="00FF6706">
          <w:rPr>
            <w:noProof/>
            <w:webHidden/>
          </w:rPr>
        </w:r>
        <w:r w:rsidR="00FF6706">
          <w:rPr>
            <w:noProof/>
            <w:webHidden/>
          </w:rPr>
          <w:fldChar w:fldCharType="separate"/>
        </w:r>
        <w:r w:rsidR="00AB5025">
          <w:rPr>
            <w:noProof/>
            <w:webHidden/>
          </w:rPr>
          <w:t>12</w:t>
        </w:r>
        <w:r w:rsidR="00FF6706">
          <w:rPr>
            <w:noProof/>
            <w:webHidden/>
          </w:rPr>
          <w:fldChar w:fldCharType="end"/>
        </w:r>
      </w:hyperlink>
    </w:p>
    <w:p w14:paraId="21C842C5"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05" w:history="1">
        <w:r w:rsidR="00FF6706" w:rsidRPr="005C5BA4">
          <w:rPr>
            <w:rStyle w:val="Hyperlink"/>
            <w:noProof/>
          </w:rPr>
          <w:t>7</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Public</w:t>
        </w:r>
        <w:r w:rsidR="00FF6706" w:rsidRPr="005C5BA4">
          <w:rPr>
            <w:rStyle w:val="Hyperlink"/>
            <w:noProof/>
            <w:spacing w:val="-7"/>
          </w:rPr>
          <w:t xml:space="preserve"> </w:t>
        </w:r>
        <w:r w:rsidR="00FF6706" w:rsidRPr="005C5BA4">
          <w:rPr>
            <w:rStyle w:val="Hyperlink"/>
            <w:noProof/>
          </w:rPr>
          <w:t>Sector</w:t>
        </w:r>
        <w:r w:rsidR="00FF6706" w:rsidRPr="005C5BA4">
          <w:rPr>
            <w:rStyle w:val="Hyperlink"/>
            <w:noProof/>
            <w:spacing w:val="-8"/>
          </w:rPr>
          <w:t xml:space="preserve"> </w:t>
        </w:r>
        <w:r w:rsidR="00FF6706" w:rsidRPr="005C5BA4">
          <w:rPr>
            <w:rStyle w:val="Hyperlink"/>
            <w:noProof/>
          </w:rPr>
          <w:t>E</w:t>
        </w:r>
        <w:r w:rsidR="00FF6706" w:rsidRPr="005C5BA4">
          <w:rPr>
            <w:rStyle w:val="Hyperlink"/>
            <w:noProof/>
            <w:spacing w:val="1"/>
          </w:rPr>
          <w:t>q</w:t>
        </w:r>
        <w:r w:rsidR="00FF6706" w:rsidRPr="005C5BA4">
          <w:rPr>
            <w:rStyle w:val="Hyperlink"/>
            <w:noProof/>
          </w:rPr>
          <w:t>ual</w:t>
        </w:r>
        <w:r w:rsidR="00FF6706" w:rsidRPr="005C5BA4">
          <w:rPr>
            <w:rStyle w:val="Hyperlink"/>
            <w:noProof/>
            <w:spacing w:val="1"/>
          </w:rPr>
          <w:t>i</w:t>
        </w:r>
        <w:r w:rsidR="00FF6706" w:rsidRPr="005C5BA4">
          <w:rPr>
            <w:rStyle w:val="Hyperlink"/>
            <w:noProof/>
          </w:rPr>
          <w:t>ty</w:t>
        </w:r>
        <w:r w:rsidR="00FF6706" w:rsidRPr="005C5BA4">
          <w:rPr>
            <w:rStyle w:val="Hyperlink"/>
            <w:noProof/>
            <w:spacing w:val="-8"/>
          </w:rPr>
          <w:t xml:space="preserve"> </w:t>
        </w:r>
        <w:r w:rsidR="00FF6706" w:rsidRPr="005C5BA4">
          <w:rPr>
            <w:rStyle w:val="Hyperlink"/>
            <w:noProof/>
          </w:rPr>
          <w:t>Duty</w:t>
        </w:r>
        <w:r w:rsidR="00FF6706">
          <w:rPr>
            <w:noProof/>
            <w:webHidden/>
          </w:rPr>
          <w:tab/>
        </w:r>
        <w:r w:rsidR="00FF6706">
          <w:rPr>
            <w:noProof/>
            <w:webHidden/>
          </w:rPr>
          <w:fldChar w:fldCharType="begin"/>
        </w:r>
        <w:r w:rsidR="00FF6706">
          <w:rPr>
            <w:noProof/>
            <w:webHidden/>
          </w:rPr>
          <w:instrText xml:space="preserve"> PAGEREF _Toc64030805 \h </w:instrText>
        </w:r>
        <w:r w:rsidR="00FF6706">
          <w:rPr>
            <w:noProof/>
            <w:webHidden/>
          </w:rPr>
        </w:r>
        <w:r w:rsidR="00FF6706">
          <w:rPr>
            <w:noProof/>
            <w:webHidden/>
          </w:rPr>
          <w:fldChar w:fldCharType="separate"/>
        </w:r>
        <w:r w:rsidR="00AB5025">
          <w:rPr>
            <w:noProof/>
            <w:webHidden/>
          </w:rPr>
          <w:t>12</w:t>
        </w:r>
        <w:r w:rsidR="00FF6706">
          <w:rPr>
            <w:noProof/>
            <w:webHidden/>
          </w:rPr>
          <w:fldChar w:fldCharType="end"/>
        </w:r>
      </w:hyperlink>
    </w:p>
    <w:p w14:paraId="1AB64E52"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06" w:history="1">
        <w:r w:rsidR="00FF6706" w:rsidRPr="005C5BA4">
          <w:rPr>
            <w:rStyle w:val="Hyperlink"/>
            <w:noProof/>
          </w:rPr>
          <w:t>8</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Consultation</w:t>
        </w:r>
        <w:r w:rsidR="00FF6706">
          <w:rPr>
            <w:noProof/>
            <w:webHidden/>
          </w:rPr>
          <w:tab/>
        </w:r>
        <w:r w:rsidR="00FF6706">
          <w:rPr>
            <w:noProof/>
            <w:webHidden/>
          </w:rPr>
          <w:fldChar w:fldCharType="begin"/>
        </w:r>
        <w:r w:rsidR="00FF6706">
          <w:rPr>
            <w:noProof/>
            <w:webHidden/>
          </w:rPr>
          <w:instrText xml:space="preserve"> PAGEREF _Toc64030806 \h </w:instrText>
        </w:r>
        <w:r w:rsidR="00FF6706">
          <w:rPr>
            <w:noProof/>
            <w:webHidden/>
          </w:rPr>
        </w:r>
        <w:r w:rsidR="00FF6706">
          <w:rPr>
            <w:noProof/>
            <w:webHidden/>
          </w:rPr>
          <w:fldChar w:fldCharType="separate"/>
        </w:r>
        <w:r w:rsidR="00AB5025">
          <w:rPr>
            <w:noProof/>
            <w:webHidden/>
          </w:rPr>
          <w:t>13</w:t>
        </w:r>
        <w:r w:rsidR="00FF6706">
          <w:rPr>
            <w:noProof/>
            <w:webHidden/>
          </w:rPr>
          <w:fldChar w:fldCharType="end"/>
        </w:r>
      </w:hyperlink>
    </w:p>
    <w:p w14:paraId="5EE74F97"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07" w:history="1">
        <w:r w:rsidR="00FF6706" w:rsidRPr="005C5BA4">
          <w:rPr>
            <w:rStyle w:val="Hyperlink"/>
            <w:noProof/>
          </w:rPr>
          <w:t>9</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Training</w:t>
        </w:r>
        <w:r w:rsidR="00FF6706">
          <w:rPr>
            <w:noProof/>
            <w:webHidden/>
          </w:rPr>
          <w:tab/>
        </w:r>
        <w:r w:rsidR="00FF6706">
          <w:rPr>
            <w:noProof/>
            <w:webHidden/>
          </w:rPr>
          <w:fldChar w:fldCharType="begin"/>
        </w:r>
        <w:r w:rsidR="00FF6706">
          <w:rPr>
            <w:noProof/>
            <w:webHidden/>
          </w:rPr>
          <w:instrText xml:space="preserve"> PAGEREF _Toc64030807 \h </w:instrText>
        </w:r>
        <w:r w:rsidR="00FF6706">
          <w:rPr>
            <w:noProof/>
            <w:webHidden/>
          </w:rPr>
        </w:r>
        <w:r w:rsidR="00FF6706">
          <w:rPr>
            <w:noProof/>
            <w:webHidden/>
          </w:rPr>
          <w:fldChar w:fldCharType="separate"/>
        </w:r>
        <w:r w:rsidR="00AB5025">
          <w:rPr>
            <w:noProof/>
            <w:webHidden/>
          </w:rPr>
          <w:t>13</w:t>
        </w:r>
        <w:r w:rsidR="00FF6706">
          <w:rPr>
            <w:noProof/>
            <w:webHidden/>
          </w:rPr>
          <w:fldChar w:fldCharType="end"/>
        </w:r>
      </w:hyperlink>
    </w:p>
    <w:p w14:paraId="6AE54FB6"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08" w:history="1">
        <w:r w:rsidR="00FF6706" w:rsidRPr="005C5BA4">
          <w:rPr>
            <w:rStyle w:val="Hyperlink"/>
            <w:noProof/>
          </w:rPr>
          <w:t>10</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Mon</w:t>
        </w:r>
        <w:r w:rsidR="00FF6706" w:rsidRPr="005C5BA4">
          <w:rPr>
            <w:rStyle w:val="Hyperlink"/>
            <w:noProof/>
            <w:spacing w:val="1"/>
          </w:rPr>
          <w:t>i</w:t>
        </w:r>
        <w:r w:rsidR="00FF6706" w:rsidRPr="005C5BA4">
          <w:rPr>
            <w:rStyle w:val="Hyperlink"/>
            <w:noProof/>
          </w:rPr>
          <w:t>tor</w:t>
        </w:r>
        <w:r w:rsidR="00FF6706" w:rsidRPr="005C5BA4">
          <w:rPr>
            <w:rStyle w:val="Hyperlink"/>
            <w:noProof/>
            <w:spacing w:val="1"/>
          </w:rPr>
          <w:t>i</w:t>
        </w:r>
        <w:r w:rsidR="00FF6706" w:rsidRPr="005C5BA4">
          <w:rPr>
            <w:rStyle w:val="Hyperlink"/>
            <w:noProof/>
          </w:rPr>
          <w:t>ng</w:t>
        </w:r>
        <w:r w:rsidR="00FF6706" w:rsidRPr="005C5BA4">
          <w:rPr>
            <w:rStyle w:val="Hyperlink"/>
            <w:noProof/>
            <w:spacing w:val="-11"/>
          </w:rPr>
          <w:t xml:space="preserve"> </w:t>
        </w:r>
        <w:r w:rsidR="00FF6706" w:rsidRPr="005C5BA4">
          <w:rPr>
            <w:rStyle w:val="Hyperlink"/>
            <w:noProof/>
          </w:rPr>
          <w:t>Compl</w:t>
        </w:r>
        <w:r w:rsidR="00FF6706" w:rsidRPr="005C5BA4">
          <w:rPr>
            <w:rStyle w:val="Hyperlink"/>
            <w:noProof/>
            <w:spacing w:val="1"/>
          </w:rPr>
          <w:t>i</w:t>
        </w:r>
        <w:r w:rsidR="00FF6706" w:rsidRPr="005C5BA4">
          <w:rPr>
            <w:rStyle w:val="Hyperlink"/>
            <w:noProof/>
          </w:rPr>
          <w:t>ance</w:t>
        </w:r>
        <w:r w:rsidR="00FF6706" w:rsidRPr="005C5BA4">
          <w:rPr>
            <w:rStyle w:val="Hyperlink"/>
            <w:noProof/>
            <w:spacing w:val="-9"/>
          </w:rPr>
          <w:t xml:space="preserve"> </w:t>
        </w:r>
        <w:r w:rsidR="00FF6706" w:rsidRPr="005C5BA4">
          <w:rPr>
            <w:rStyle w:val="Hyperlink"/>
            <w:noProof/>
          </w:rPr>
          <w:t>w</w:t>
        </w:r>
        <w:r w:rsidR="00FF6706" w:rsidRPr="005C5BA4">
          <w:rPr>
            <w:rStyle w:val="Hyperlink"/>
            <w:noProof/>
            <w:spacing w:val="1"/>
          </w:rPr>
          <w:t>i</w:t>
        </w:r>
        <w:r w:rsidR="00FF6706" w:rsidRPr="005C5BA4">
          <w:rPr>
            <w:rStyle w:val="Hyperlink"/>
            <w:noProof/>
          </w:rPr>
          <w:t>th</w:t>
        </w:r>
        <w:r w:rsidR="00FF6706" w:rsidRPr="005C5BA4">
          <w:rPr>
            <w:rStyle w:val="Hyperlink"/>
            <w:noProof/>
            <w:spacing w:val="-10"/>
          </w:rPr>
          <w:t xml:space="preserve"> </w:t>
        </w:r>
        <w:r w:rsidR="00FF6706" w:rsidRPr="005C5BA4">
          <w:rPr>
            <w:rStyle w:val="Hyperlink"/>
            <w:noProof/>
          </w:rPr>
          <w:t>t</w:t>
        </w:r>
        <w:r w:rsidR="00FF6706" w:rsidRPr="005C5BA4">
          <w:rPr>
            <w:rStyle w:val="Hyperlink"/>
            <w:noProof/>
            <w:spacing w:val="1"/>
          </w:rPr>
          <w:t>h</w:t>
        </w:r>
        <w:r w:rsidR="00FF6706" w:rsidRPr="005C5BA4">
          <w:rPr>
            <w:rStyle w:val="Hyperlink"/>
            <w:noProof/>
          </w:rPr>
          <w:t>e</w:t>
        </w:r>
        <w:r w:rsidR="00FF6706" w:rsidRPr="005C5BA4">
          <w:rPr>
            <w:rStyle w:val="Hyperlink"/>
            <w:noProof/>
            <w:spacing w:val="-9"/>
          </w:rPr>
          <w:t xml:space="preserve"> </w:t>
        </w:r>
        <w:r w:rsidR="00FF6706" w:rsidRPr="005C5BA4">
          <w:rPr>
            <w:rStyle w:val="Hyperlink"/>
            <w:noProof/>
          </w:rPr>
          <w:t>Document</w:t>
        </w:r>
        <w:r w:rsidR="00FF6706">
          <w:rPr>
            <w:noProof/>
            <w:webHidden/>
          </w:rPr>
          <w:tab/>
        </w:r>
        <w:r w:rsidR="00FF6706">
          <w:rPr>
            <w:noProof/>
            <w:webHidden/>
          </w:rPr>
          <w:fldChar w:fldCharType="begin"/>
        </w:r>
        <w:r w:rsidR="00FF6706">
          <w:rPr>
            <w:noProof/>
            <w:webHidden/>
          </w:rPr>
          <w:instrText xml:space="preserve"> PAGEREF _Toc64030808 \h </w:instrText>
        </w:r>
        <w:r w:rsidR="00FF6706">
          <w:rPr>
            <w:noProof/>
            <w:webHidden/>
          </w:rPr>
        </w:r>
        <w:r w:rsidR="00FF6706">
          <w:rPr>
            <w:noProof/>
            <w:webHidden/>
          </w:rPr>
          <w:fldChar w:fldCharType="separate"/>
        </w:r>
        <w:r w:rsidR="00AB5025">
          <w:rPr>
            <w:noProof/>
            <w:webHidden/>
          </w:rPr>
          <w:t>13</w:t>
        </w:r>
        <w:r w:rsidR="00FF6706">
          <w:rPr>
            <w:noProof/>
            <w:webHidden/>
          </w:rPr>
          <w:fldChar w:fldCharType="end"/>
        </w:r>
      </w:hyperlink>
    </w:p>
    <w:p w14:paraId="7A2FDC9E"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09" w:history="1">
        <w:r w:rsidR="00FF6706" w:rsidRPr="005C5BA4">
          <w:rPr>
            <w:rStyle w:val="Hyperlink"/>
            <w:noProof/>
          </w:rPr>
          <w:t>11</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Arran</w:t>
        </w:r>
        <w:r w:rsidR="00FF6706" w:rsidRPr="005C5BA4">
          <w:rPr>
            <w:rStyle w:val="Hyperlink"/>
            <w:noProof/>
            <w:spacing w:val="1"/>
          </w:rPr>
          <w:t>g</w:t>
        </w:r>
        <w:r w:rsidR="00FF6706" w:rsidRPr="005C5BA4">
          <w:rPr>
            <w:rStyle w:val="Hyperlink"/>
            <w:noProof/>
          </w:rPr>
          <w:t>ements</w:t>
        </w:r>
        <w:r w:rsidR="00FF6706" w:rsidRPr="005C5BA4">
          <w:rPr>
            <w:rStyle w:val="Hyperlink"/>
            <w:noProof/>
            <w:spacing w:val="-13"/>
          </w:rPr>
          <w:t xml:space="preserve"> </w:t>
        </w:r>
        <w:r w:rsidR="00FF6706" w:rsidRPr="005C5BA4">
          <w:rPr>
            <w:rStyle w:val="Hyperlink"/>
            <w:noProof/>
          </w:rPr>
          <w:t>for</w:t>
        </w:r>
        <w:r w:rsidR="00FF6706" w:rsidRPr="005C5BA4">
          <w:rPr>
            <w:rStyle w:val="Hyperlink"/>
            <w:noProof/>
            <w:spacing w:val="-11"/>
          </w:rPr>
          <w:t xml:space="preserve"> </w:t>
        </w:r>
        <w:r w:rsidR="00FF6706" w:rsidRPr="005C5BA4">
          <w:rPr>
            <w:rStyle w:val="Hyperlink"/>
            <w:noProof/>
          </w:rPr>
          <w:t>Review</w:t>
        </w:r>
        <w:r w:rsidR="00FF6706">
          <w:rPr>
            <w:noProof/>
            <w:webHidden/>
          </w:rPr>
          <w:tab/>
        </w:r>
        <w:r w:rsidR="00FF6706">
          <w:rPr>
            <w:noProof/>
            <w:webHidden/>
          </w:rPr>
          <w:fldChar w:fldCharType="begin"/>
        </w:r>
        <w:r w:rsidR="00FF6706">
          <w:rPr>
            <w:noProof/>
            <w:webHidden/>
          </w:rPr>
          <w:instrText xml:space="preserve"> PAGEREF _Toc64030809 \h </w:instrText>
        </w:r>
        <w:r w:rsidR="00FF6706">
          <w:rPr>
            <w:noProof/>
            <w:webHidden/>
          </w:rPr>
        </w:r>
        <w:r w:rsidR="00FF6706">
          <w:rPr>
            <w:noProof/>
            <w:webHidden/>
          </w:rPr>
          <w:fldChar w:fldCharType="separate"/>
        </w:r>
        <w:r w:rsidR="00AB5025">
          <w:rPr>
            <w:noProof/>
            <w:webHidden/>
          </w:rPr>
          <w:t>13</w:t>
        </w:r>
        <w:r w:rsidR="00FF6706">
          <w:rPr>
            <w:noProof/>
            <w:webHidden/>
          </w:rPr>
          <w:fldChar w:fldCharType="end"/>
        </w:r>
      </w:hyperlink>
    </w:p>
    <w:p w14:paraId="192FA1FF"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10" w:history="1">
        <w:r w:rsidR="00FF6706" w:rsidRPr="005C5BA4">
          <w:rPr>
            <w:rStyle w:val="Hyperlink"/>
            <w:noProof/>
          </w:rPr>
          <w:t>12</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Dissem</w:t>
        </w:r>
        <w:r w:rsidR="00FF6706" w:rsidRPr="005C5BA4">
          <w:rPr>
            <w:rStyle w:val="Hyperlink"/>
            <w:noProof/>
            <w:spacing w:val="1"/>
          </w:rPr>
          <w:t>i</w:t>
        </w:r>
        <w:r w:rsidR="00FF6706" w:rsidRPr="005C5BA4">
          <w:rPr>
            <w:rStyle w:val="Hyperlink"/>
            <w:noProof/>
          </w:rPr>
          <w:t>nation</w:t>
        </w:r>
        <w:r w:rsidR="00FF6706">
          <w:rPr>
            <w:noProof/>
            <w:webHidden/>
          </w:rPr>
          <w:tab/>
        </w:r>
        <w:r w:rsidR="00FF6706">
          <w:rPr>
            <w:noProof/>
            <w:webHidden/>
          </w:rPr>
          <w:fldChar w:fldCharType="begin"/>
        </w:r>
        <w:r w:rsidR="00FF6706">
          <w:rPr>
            <w:noProof/>
            <w:webHidden/>
          </w:rPr>
          <w:instrText xml:space="preserve"> PAGEREF _Toc64030810 \h </w:instrText>
        </w:r>
        <w:r w:rsidR="00FF6706">
          <w:rPr>
            <w:noProof/>
            <w:webHidden/>
          </w:rPr>
        </w:r>
        <w:r w:rsidR="00FF6706">
          <w:rPr>
            <w:noProof/>
            <w:webHidden/>
          </w:rPr>
          <w:fldChar w:fldCharType="separate"/>
        </w:r>
        <w:r w:rsidR="00AB5025">
          <w:rPr>
            <w:noProof/>
            <w:webHidden/>
          </w:rPr>
          <w:t>13</w:t>
        </w:r>
        <w:r w:rsidR="00FF6706">
          <w:rPr>
            <w:noProof/>
            <w:webHidden/>
          </w:rPr>
          <w:fldChar w:fldCharType="end"/>
        </w:r>
      </w:hyperlink>
    </w:p>
    <w:p w14:paraId="53666C35"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11" w:history="1">
        <w:r w:rsidR="00FF6706" w:rsidRPr="005C5BA4">
          <w:rPr>
            <w:rStyle w:val="Hyperlink"/>
            <w:noProof/>
          </w:rPr>
          <w:t>13</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Associated</w:t>
        </w:r>
        <w:r w:rsidR="00FF6706" w:rsidRPr="005C5BA4">
          <w:rPr>
            <w:rStyle w:val="Hyperlink"/>
            <w:noProof/>
            <w:spacing w:val="-25"/>
          </w:rPr>
          <w:t xml:space="preserve"> </w:t>
        </w:r>
        <w:r w:rsidR="00FF6706" w:rsidRPr="005C5BA4">
          <w:rPr>
            <w:rStyle w:val="Hyperlink"/>
            <w:noProof/>
          </w:rPr>
          <w:t>Documentation</w:t>
        </w:r>
        <w:r w:rsidR="00FF6706">
          <w:rPr>
            <w:noProof/>
            <w:webHidden/>
          </w:rPr>
          <w:tab/>
        </w:r>
        <w:r w:rsidR="00FF6706">
          <w:rPr>
            <w:noProof/>
            <w:webHidden/>
          </w:rPr>
          <w:fldChar w:fldCharType="begin"/>
        </w:r>
        <w:r w:rsidR="00FF6706">
          <w:rPr>
            <w:noProof/>
            <w:webHidden/>
          </w:rPr>
          <w:instrText xml:space="preserve"> PAGEREF _Toc64030811 \h </w:instrText>
        </w:r>
        <w:r w:rsidR="00FF6706">
          <w:rPr>
            <w:noProof/>
            <w:webHidden/>
          </w:rPr>
        </w:r>
        <w:r w:rsidR="00FF6706">
          <w:rPr>
            <w:noProof/>
            <w:webHidden/>
          </w:rPr>
          <w:fldChar w:fldCharType="separate"/>
        </w:r>
        <w:r w:rsidR="00AB5025">
          <w:rPr>
            <w:noProof/>
            <w:webHidden/>
          </w:rPr>
          <w:t>13</w:t>
        </w:r>
        <w:r w:rsidR="00FF6706">
          <w:rPr>
            <w:noProof/>
            <w:webHidden/>
          </w:rPr>
          <w:fldChar w:fldCharType="end"/>
        </w:r>
      </w:hyperlink>
    </w:p>
    <w:p w14:paraId="1B520C6A"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12" w:history="1">
        <w:r w:rsidR="00FF6706" w:rsidRPr="005C5BA4">
          <w:rPr>
            <w:rStyle w:val="Hyperlink"/>
            <w:noProof/>
          </w:rPr>
          <w:t>14</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References</w:t>
        </w:r>
        <w:r w:rsidR="00FF6706">
          <w:rPr>
            <w:noProof/>
            <w:webHidden/>
          </w:rPr>
          <w:tab/>
        </w:r>
        <w:r w:rsidR="00FF6706">
          <w:rPr>
            <w:noProof/>
            <w:webHidden/>
          </w:rPr>
          <w:fldChar w:fldCharType="begin"/>
        </w:r>
        <w:r w:rsidR="00FF6706">
          <w:rPr>
            <w:noProof/>
            <w:webHidden/>
          </w:rPr>
          <w:instrText xml:space="preserve"> PAGEREF _Toc64030812 \h </w:instrText>
        </w:r>
        <w:r w:rsidR="00FF6706">
          <w:rPr>
            <w:noProof/>
            <w:webHidden/>
          </w:rPr>
        </w:r>
        <w:r w:rsidR="00FF6706">
          <w:rPr>
            <w:noProof/>
            <w:webHidden/>
          </w:rPr>
          <w:fldChar w:fldCharType="separate"/>
        </w:r>
        <w:r w:rsidR="00AB5025">
          <w:rPr>
            <w:noProof/>
            <w:webHidden/>
          </w:rPr>
          <w:t>14</w:t>
        </w:r>
        <w:r w:rsidR="00FF6706">
          <w:rPr>
            <w:noProof/>
            <w:webHidden/>
          </w:rPr>
          <w:fldChar w:fldCharType="end"/>
        </w:r>
      </w:hyperlink>
    </w:p>
    <w:p w14:paraId="35B30C36"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13" w:history="1">
        <w:r w:rsidR="00FF6706" w:rsidRPr="005C5BA4">
          <w:rPr>
            <w:rStyle w:val="Hyperlink"/>
            <w:noProof/>
          </w:rPr>
          <w:t>15</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App</w:t>
        </w:r>
        <w:r w:rsidR="00FF6706" w:rsidRPr="005C5BA4">
          <w:rPr>
            <w:rStyle w:val="Hyperlink"/>
            <w:noProof/>
            <w:spacing w:val="1"/>
          </w:rPr>
          <w:t>e</w:t>
        </w:r>
        <w:r w:rsidR="00FF6706" w:rsidRPr="005C5BA4">
          <w:rPr>
            <w:rStyle w:val="Hyperlink"/>
            <w:noProof/>
          </w:rPr>
          <w:t>ndices</w:t>
        </w:r>
        <w:r w:rsidR="00FF6706">
          <w:rPr>
            <w:noProof/>
            <w:webHidden/>
          </w:rPr>
          <w:tab/>
        </w:r>
        <w:r w:rsidR="00FF6706">
          <w:rPr>
            <w:noProof/>
            <w:webHidden/>
          </w:rPr>
          <w:fldChar w:fldCharType="begin"/>
        </w:r>
        <w:r w:rsidR="00FF6706">
          <w:rPr>
            <w:noProof/>
            <w:webHidden/>
          </w:rPr>
          <w:instrText xml:space="preserve"> PAGEREF _Toc64030813 \h </w:instrText>
        </w:r>
        <w:r w:rsidR="00FF6706">
          <w:rPr>
            <w:noProof/>
            <w:webHidden/>
          </w:rPr>
        </w:r>
        <w:r w:rsidR="00FF6706">
          <w:rPr>
            <w:noProof/>
            <w:webHidden/>
          </w:rPr>
          <w:fldChar w:fldCharType="separate"/>
        </w:r>
        <w:r w:rsidR="00AB5025">
          <w:rPr>
            <w:noProof/>
            <w:webHidden/>
          </w:rPr>
          <w:t>14</w:t>
        </w:r>
        <w:r w:rsidR="00FF6706">
          <w:rPr>
            <w:noProof/>
            <w:webHidden/>
          </w:rPr>
          <w:fldChar w:fldCharType="end"/>
        </w:r>
      </w:hyperlink>
    </w:p>
    <w:p w14:paraId="30E834F5"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14" w:history="1">
        <w:r w:rsidR="00FF6706" w:rsidRPr="005C5BA4">
          <w:rPr>
            <w:rStyle w:val="Hyperlink"/>
            <w:noProof/>
          </w:rPr>
          <w:t>16</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Appendix A - Examples of Records and Formats that should be managed in line with the Records Management Code of Practice for Health and Social Care 2016</w:t>
        </w:r>
        <w:r w:rsidR="00FF6706">
          <w:rPr>
            <w:noProof/>
            <w:webHidden/>
          </w:rPr>
          <w:tab/>
        </w:r>
        <w:r w:rsidR="00FF6706">
          <w:rPr>
            <w:noProof/>
            <w:webHidden/>
          </w:rPr>
          <w:fldChar w:fldCharType="begin"/>
        </w:r>
        <w:r w:rsidR="00FF6706">
          <w:rPr>
            <w:noProof/>
            <w:webHidden/>
          </w:rPr>
          <w:instrText xml:space="preserve"> PAGEREF _Toc64030814 \h </w:instrText>
        </w:r>
        <w:r w:rsidR="00FF6706">
          <w:rPr>
            <w:noProof/>
            <w:webHidden/>
          </w:rPr>
        </w:r>
        <w:r w:rsidR="00FF6706">
          <w:rPr>
            <w:noProof/>
            <w:webHidden/>
          </w:rPr>
          <w:fldChar w:fldCharType="separate"/>
        </w:r>
        <w:r w:rsidR="00AB5025">
          <w:rPr>
            <w:noProof/>
            <w:webHidden/>
          </w:rPr>
          <w:t>15</w:t>
        </w:r>
        <w:r w:rsidR="00FF6706">
          <w:rPr>
            <w:noProof/>
            <w:webHidden/>
          </w:rPr>
          <w:fldChar w:fldCharType="end"/>
        </w:r>
      </w:hyperlink>
    </w:p>
    <w:p w14:paraId="57445D77"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15" w:history="1">
        <w:r w:rsidR="00FF6706" w:rsidRPr="005C5BA4">
          <w:rPr>
            <w:rStyle w:val="Hyperlink"/>
            <w:noProof/>
            <w:lang w:val="en-US"/>
          </w:rPr>
          <w:t>17</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lang w:val="en-US"/>
          </w:rPr>
          <w:t>Appendix B - Legal and Professional Requirements</w:t>
        </w:r>
        <w:r w:rsidR="00FF6706">
          <w:rPr>
            <w:noProof/>
            <w:webHidden/>
          </w:rPr>
          <w:tab/>
        </w:r>
        <w:r w:rsidR="00FF6706">
          <w:rPr>
            <w:noProof/>
            <w:webHidden/>
          </w:rPr>
          <w:fldChar w:fldCharType="begin"/>
        </w:r>
        <w:r w:rsidR="00FF6706">
          <w:rPr>
            <w:noProof/>
            <w:webHidden/>
          </w:rPr>
          <w:instrText xml:space="preserve"> PAGEREF _Toc64030815 \h </w:instrText>
        </w:r>
        <w:r w:rsidR="00FF6706">
          <w:rPr>
            <w:noProof/>
            <w:webHidden/>
          </w:rPr>
        </w:r>
        <w:r w:rsidR="00FF6706">
          <w:rPr>
            <w:noProof/>
            <w:webHidden/>
          </w:rPr>
          <w:fldChar w:fldCharType="separate"/>
        </w:r>
        <w:r w:rsidR="00AB5025">
          <w:rPr>
            <w:noProof/>
            <w:webHidden/>
          </w:rPr>
          <w:t>16</w:t>
        </w:r>
        <w:r w:rsidR="00FF6706">
          <w:rPr>
            <w:noProof/>
            <w:webHidden/>
          </w:rPr>
          <w:fldChar w:fldCharType="end"/>
        </w:r>
      </w:hyperlink>
    </w:p>
    <w:p w14:paraId="74C27C7D"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16" w:history="1">
        <w:r w:rsidR="00FF6706" w:rsidRPr="005C5BA4">
          <w:rPr>
            <w:rStyle w:val="Hyperlink"/>
            <w:noProof/>
          </w:rPr>
          <w:t>18</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Appendix C - Registration of Records Management Systems.</w:t>
        </w:r>
        <w:r w:rsidR="00FF6706">
          <w:rPr>
            <w:noProof/>
            <w:webHidden/>
          </w:rPr>
          <w:tab/>
        </w:r>
        <w:r w:rsidR="00FF6706">
          <w:rPr>
            <w:noProof/>
            <w:webHidden/>
          </w:rPr>
          <w:fldChar w:fldCharType="begin"/>
        </w:r>
        <w:r w:rsidR="00FF6706">
          <w:rPr>
            <w:noProof/>
            <w:webHidden/>
          </w:rPr>
          <w:instrText xml:space="preserve"> PAGEREF _Toc64030816 \h </w:instrText>
        </w:r>
        <w:r w:rsidR="00FF6706">
          <w:rPr>
            <w:noProof/>
            <w:webHidden/>
          </w:rPr>
        </w:r>
        <w:r w:rsidR="00FF6706">
          <w:rPr>
            <w:noProof/>
            <w:webHidden/>
          </w:rPr>
          <w:fldChar w:fldCharType="separate"/>
        </w:r>
        <w:r w:rsidR="00AB5025">
          <w:rPr>
            <w:noProof/>
            <w:webHidden/>
          </w:rPr>
          <w:t>17</w:t>
        </w:r>
        <w:r w:rsidR="00FF6706">
          <w:rPr>
            <w:noProof/>
            <w:webHidden/>
          </w:rPr>
          <w:fldChar w:fldCharType="end"/>
        </w:r>
      </w:hyperlink>
    </w:p>
    <w:p w14:paraId="642EB494"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17" w:history="1">
        <w:r w:rsidR="00FF6706" w:rsidRPr="005C5BA4">
          <w:rPr>
            <w:rStyle w:val="Hyperlink"/>
            <w:noProof/>
            <w:lang w:val="en-US"/>
          </w:rPr>
          <w:t>19</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lang w:val="en-US"/>
          </w:rPr>
          <w:t>Appendix D - Secure Storage of Records</w:t>
        </w:r>
        <w:r w:rsidR="00FF6706">
          <w:rPr>
            <w:noProof/>
            <w:webHidden/>
          </w:rPr>
          <w:tab/>
        </w:r>
        <w:r w:rsidR="00FF6706">
          <w:rPr>
            <w:noProof/>
            <w:webHidden/>
          </w:rPr>
          <w:fldChar w:fldCharType="begin"/>
        </w:r>
        <w:r w:rsidR="00FF6706">
          <w:rPr>
            <w:noProof/>
            <w:webHidden/>
          </w:rPr>
          <w:instrText xml:space="preserve"> PAGEREF _Toc64030817 \h </w:instrText>
        </w:r>
        <w:r w:rsidR="00FF6706">
          <w:rPr>
            <w:noProof/>
            <w:webHidden/>
          </w:rPr>
        </w:r>
        <w:r w:rsidR="00FF6706">
          <w:rPr>
            <w:noProof/>
            <w:webHidden/>
          </w:rPr>
          <w:fldChar w:fldCharType="separate"/>
        </w:r>
        <w:r w:rsidR="00AB5025">
          <w:rPr>
            <w:noProof/>
            <w:webHidden/>
          </w:rPr>
          <w:t>18</w:t>
        </w:r>
        <w:r w:rsidR="00FF6706">
          <w:rPr>
            <w:noProof/>
            <w:webHidden/>
          </w:rPr>
          <w:fldChar w:fldCharType="end"/>
        </w:r>
      </w:hyperlink>
    </w:p>
    <w:p w14:paraId="6ED284A1"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18" w:history="1">
        <w:r w:rsidR="00FF6706" w:rsidRPr="005C5BA4">
          <w:rPr>
            <w:rStyle w:val="Hyperlink"/>
            <w:noProof/>
            <w:lang w:val="en-US"/>
          </w:rPr>
          <w:t>21</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lang w:val="en-US"/>
          </w:rPr>
          <w:t>Appendix E - Creation and Maintenance of Records Structures</w:t>
        </w:r>
        <w:r w:rsidR="00FF6706">
          <w:rPr>
            <w:noProof/>
            <w:webHidden/>
          </w:rPr>
          <w:tab/>
        </w:r>
        <w:r w:rsidR="00FF6706">
          <w:rPr>
            <w:noProof/>
            <w:webHidden/>
          </w:rPr>
          <w:fldChar w:fldCharType="begin"/>
        </w:r>
        <w:r w:rsidR="00FF6706">
          <w:rPr>
            <w:noProof/>
            <w:webHidden/>
          </w:rPr>
          <w:instrText xml:space="preserve"> PAGEREF _Toc64030818 \h </w:instrText>
        </w:r>
        <w:r w:rsidR="00FF6706">
          <w:rPr>
            <w:noProof/>
            <w:webHidden/>
          </w:rPr>
        </w:r>
        <w:r w:rsidR="00FF6706">
          <w:rPr>
            <w:noProof/>
            <w:webHidden/>
          </w:rPr>
          <w:fldChar w:fldCharType="separate"/>
        </w:r>
        <w:r w:rsidR="00AB5025">
          <w:rPr>
            <w:noProof/>
            <w:webHidden/>
          </w:rPr>
          <w:t>24</w:t>
        </w:r>
        <w:r w:rsidR="00FF6706">
          <w:rPr>
            <w:noProof/>
            <w:webHidden/>
          </w:rPr>
          <w:fldChar w:fldCharType="end"/>
        </w:r>
      </w:hyperlink>
    </w:p>
    <w:p w14:paraId="1D36FFCA"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19" w:history="1">
        <w:r w:rsidR="00FF6706" w:rsidRPr="005C5BA4">
          <w:rPr>
            <w:rStyle w:val="Hyperlink"/>
            <w:noProof/>
          </w:rPr>
          <w:t>23</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lang w:val="en-US"/>
          </w:rPr>
          <w:t xml:space="preserve">Appendix F - </w:t>
        </w:r>
        <w:r w:rsidR="00FF6706" w:rsidRPr="005C5BA4">
          <w:rPr>
            <w:rStyle w:val="Hyperlink"/>
            <w:noProof/>
          </w:rPr>
          <w:t>Creating, Accessing and Reviewing Records</w:t>
        </w:r>
        <w:r w:rsidR="00FF6706">
          <w:rPr>
            <w:noProof/>
            <w:webHidden/>
          </w:rPr>
          <w:tab/>
        </w:r>
        <w:r w:rsidR="00FF6706">
          <w:rPr>
            <w:noProof/>
            <w:webHidden/>
          </w:rPr>
          <w:fldChar w:fldCharType="begin"/>
        </w:r>
        <w:r w:rsidR="00FF6706">
          <w:rPr>
            <w:noProof/>
            <w:webHidden/>
          </w:rPr>
          <w:instrText xml:space="preserve"> PAGEREF _Toc64030819 \h </w:instrText>
        </w:r>
        <w:r w:rsidR="00FF6706">
          <w:rPr>
            <w:noProof/>
            <w:webHidden/>
          </w:rPr>
        </w:r>
        <w:r w:rsidR="00FF6706">
          <w:rPr>
            <w:noProof/>
            <w:webHidden/>
          </w:rPr>
          <w:fldChar w:fldCharType="separate"/>
        </w:r>
        <w:r w:rsidR="00AB5025">
          <w:rPr>
            <w:noProof/>
            <w:webHidden/>
          </w:rPr>
          <w:t>26</w:t>
        </w:r>
        <w:r w:rsidR="00FF6706">
          <w:rPr>
            <w:noProof/>
            <w:webHidden/>
          </w:rPr>
          <w:fldChar w:fldCharType="end"/>
        </w:r>
      </w:hyperlink>
    </w:p>
    <w:p w14:paraId="61FFA00E"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20" w:history="1">
        <w:r w:rsidR="00FF6706" w:rsidRPr="005C5BA4">
          <w:rPr>
            <w:rStyle w:val="Hyperlink"/>
            <w:noProof/>
          </w:rPr>
          <w:t>24</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Appendix G - Protective Marking Schema</w:t>
        </w:r>
        <w:r w:rsidR="00FF6706">
          <w:rPr>
            <w:noProof/>
            <w:webHidden/>
          </w:rPr>
          <w:tab/>
        </w:r>
        <w:r w:rsidR="00FF6706">
          <w:rPr>
            <w:noProof/>
            <w:webHidden/>
          </w:rPr>
          <w:fldChar w:fldCharType="begin"/>
        </w:r>
        <w:r w:rsidR="00FF6706">
          <w:rPr>
            <w:noProof/>
            <w:webHidden/>
          </w:rPr>
          <w:instrText xml:space="preserve"> PAGEREF _Toc64030820 \h </w:instrText>
        </w:r>
        <w:r w:rsidR="00FF6706">
          <w:rPr>
            <w:noProof/>
            <w:webHidden/>
          </w:rPr>
        </w:r>
        <w:r w:rsidR="00FF6706">
          <w:rPr>
            <w:noProof/>
            <w:webHidden/>
          </w:rPr>
          <w:fldChar w:fldCharType="separate"/>
        </w:r>
        <w:r w:rsidR="00AB5025">
          <w:rPr>
            <w:noProof/>
            <w:webHidden/>
          </w:rPr>
          <w:t>27</w:t>
        </w:r>
        <w:r w:rsidR="00FF6706">
          <w:rPr>
            <w:noProof/>
            <w:webHidden/>
          </w:rPr>
          <w:fldChar w:fldCharType="end"/>
        </w:r>
      </w:hyperlink>
    </w:p>
    <w:p w14:paraId="26AC115A"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21" w:history="1">
        <w:r w:rsidR="00FF6706" w:rsidRPr="005C5BA4">
          <w:rPr>
            <w:rStyle w:val="Hyperlink"/>
            <w:rFonts w:eastAsia="Arial"/>
            <w:noProof/>
            <w:lang w:val="en-US"/>
          </w:rPr>
          <w:t>25</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rFonts w:eastAsia="Arial"/>
            <w:noProof/>
            <w:lang w:val="en-US"/>
          </w:rPr>
          <w:t>Appendix H - Tracking and Tracing Mechanisms</w:t>
        </w:r>
        <w:r w:rsidR="00FF6706">
          <w:rPr>
            <w:noProof/>
            <w:webHidden/>
          </w:rPr>
          <w:tab/>
        </w:r>
        <w:r w:rsidR="00FF6706">
          <w:rPr>
            <w:noProof/>
            <w:webHidden/>
          </w:rPr>
          <w:fldChar w:fldCharType="begin"/>
        </w:r>
        <w:r w:rsidR="00FF6706">
          <w:rPr>
            <w:noProof/>
            <w:webHidden/>
          </w:rPr>
          <w:instrText xml:space="preserve"> PAGEREF _Toc64030821 \h </w:instrText>
        </w:r>
        <w:r w:rsidR="00FF6706">
          <w:rPr>
            <w:noProof/>
            <w:webHidden/>
          </w:rPr>
        </w:r>
        <w:r w:rsidR="00FF6706">
          <w:rPr>
            <w:noProof/>
            <w:webHidden/>
          </w:rPr>
          <w:fldChar w:fldCharType="separate"/>
        </w:r>
        <w:r w:rsidR="00AB5025">
          <w:rPr>
            <w:noProof/>
            <w:webHidden/>
          </w:rPr>
          <w:t>27</w:t>
        </w:r>
        <w:r w:rsidR="00FF6706">
          <w:rPr>
            <w:noProof/>
            <w:webHidden/>
          </w:rPr>
          <w:fldChar w:fldCharType="end"/>
        </w:r>
      </w:hyperlink>
    </w:p>
    <w:p w14:paraId="3222827D"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22" w:history="1">
        <w:r w:rsidR="00FF6706" w:rsidRPr="005C5BA4">
          <w:rPr>
            <w:rStyle w:val="Hyperlink"/>
            <w:rFonts w:eastAsia="Arial"/>
            <w:noProof/>
            <w:lang w:val="en-US"/>
          </w:rPr>
          <w:t>26</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rFonts w:eastAsia="Arial"/>
            <w:noProof/>
            <w:lang w:val="en-US"/>
          </w:rPr>
          <w:t xml:space="preserve">Appendix I - Transporting and Transferring </w:t>
        </w:r>
        <w:r w:rsidR="00FF6706" w:rsidRPr="005C5BA4">
          <w:rPr>
            <w:rStyle w:val="Hyperlink"/>
            <w:rFonts w:eastAsia="Arial"/>
            <w:noProof/>
          </w:rPr>
          <w:t>Records</w:t>
        </w:r>
        <w:r w:rsidR="00FF6706">
          <w:rPr>
            <w:noProof/>
            <w:webHidden/>
          </w:rPr>
          <w:tab/>
        </w:r>
        <w:r w:rsidR="00FF6706">
          <w:rPr>
            <w:noProof/>
            <w:webHidden/>
          </w:rPr>
          <w:fldChar w:fldCharType="begin"/>
        </w:r>
        <w:r w:rsidR="00FF6706">
          <w:rPr>
            <w:noProof/>
            <w:webHidden/>
          </w:rPr>
          <w:instrText xml:space="preserve"> PAGEREF _Toc64030822 \h </w:instrText>
        </w:r>
        <w:r w:rsidR="00FF6706">
          <w:rPr>
            <w:noProof/>
            <w:webHidden/>
          </w:rPr>
        </w:r>
        <w:r w:rsidR="00FF6706">
          <w:rPr>
            <w:noProof/>
            <w:webHidden/>
          </w:rPr>
          <w:fldChar w:fldCharType="separate"/>
        </w:r>
        <w:r w:rsidR="00AB5025">
          <w:rPr>
            <w:noProof/>
            <w:webHidden/>
          </w:rPr>
          <w:t>30</w:t>
        </w:r>
        <w:r w:rsidR="00FF6706">
          <w:rPr>
            <w:noProof/>
            <w:webHidden/>
          </w:rPr>
          <w:fldChar w:fldCharType="end"/>
        </w:r>
      </w:hyperlink>
    </w:p>
    <w:p w14:paraId="70F4B240"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23" w:history="1">
        <w:r w:rsidR="00FF6706" w:rsidRPr="005C5BA4">
          <w:rPr>
            <w:rStyle w:val="Hyperlink"/>
            <w:noProof/>
          </w:rPr>
          <w:t>27</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rFonts w:eastAsia="Arial"/>
            <w:noProof/>
            <w:lang w:val="en-US"/>
          </w:rPr>
          <w:t>Appendix J - Records Retention and Review</w:t>
        </w:r>
        <w:r w:rsidR="00FF6706">
          <w:rPr>
            <w:noProof/>
            <w:webHidden/>
          </w:rPr>
          <w:tab/>
        </w:r>
        <w:r w:rsidR="00FF6706">
          <w:rPr>
            <w:noProof/>
            <w:webHidden/>
          </w:rPr>
          <w:fldChar w:fldCharType="begin"/>
        </w:r>
        <w:r w:rsidR="00FF6706">
          <w:rPr>
            <w:noProof/>
            <w:webHidden/>
          </w:rPr>
          <w:instrText xml:space="preserve"> PAGEREF _Toc64030823 \h </w:instrText>
        </w:r>
        <w:r w:rsidR="00FF6706">
          <w:rPr>
            <w:noProof/>
            <w:webHidden/>
          </w:rPr>
        </w:r>
        <w:r w:rsidR="00FF6706">
          <w:rPr>
            <w:noProof/>
            <w:webHidden/>
          </w:rPr>
          <w:fldChar w:fldCharType="separate"/>
        </w:r>
        <w:r w:rsidR="00AB5025">
          <w:rPr>
            <w:noProof/>
            <w:webHidden/>
          </w:rPr>
          <w:t>32</w:t>
        </w:r>
        <w:r w:rsidR="00FF6706">
          <w:rPr>
            <w:noProof/>
            <w:webHidden/>
          </w:rPr>
          <w:fldChar w:fldCharType="end"/>
        </w:r>
      </w:hyperlink>
    </w:p>
    <w:p w14:paraId="76672DF8"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24" w:history="1">
        <w:r w:rsidR="00FF6706" w:rsidRPr="005C5BA4">
          <w:rPr>
            <w:rStyle w:val="Hyperlink"/>
            <w:rFonts w:eastAsia="Calibri"/>
            <w:noProof/>
            <w:lang w:val="en-US"/>
          </w:rPr>
          <w:t>28</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rFonts w:eastAsia="Arial"/>
            <w:noProof/>
            <w:lang w:val="en-US"/>
          </w:rPr>
          <w:t>Appendix K - Secure Disposal of Records</w:t>
        </w:r>
        <w:r w:rsidR="00FF6706">
          <w:rPr>
            <w:noProof/>
            <w:webHidden/>
          </w:rPr>
          <w:tab/>
        </w:r>
        <w:r w:rsidR="00FF6706">
          <w:rPr>
            <w:noProof/>
            <w:webHidden/>
          </w:rPr>
          <w:fldChar w:fldCharType="begin"/>
        </w:r>
        <w:r w:rsidR="00FF6706">
          <w:rPr>
            <w:noProof/>
            <w:webHidden/>
          </w:rPr>
          <w:instrText xml:space="preserve"> PAGEREF _Toc64030824 \h </w:instrText>
        </w:r>
        <w:r w:rsidR="00FF6706">
          <w:rPr>
            <w:noProof/>
            <w:webHidden/>
          </w:rPr>
        </w:r>
        <w:r w:rsidR="00FF6706">
          <w:rPr>
            <w:noProof/>
            <w:webHidden/>
          </w:rPr>
          <w:fldChar w:fldCharType="separate"/>
        </w:r>
        <w:r w:rsidR="00AB5025">
          <w:rPr>
            <w:noProof/>
            <w:webHidden/>
          </w:rPr>
          <w:t>33</w:t>
        </w:r>
        <w:r w:rsidR="00FF6706">
          <w:rPr>
            <w:noProof/>
            <w:webHidden/>
          </w:rPr>
          <w:fldChar w:fldCharType="end"/>
        </w:r>
      </w:hyperlink>
    </w:p>
    <w:p w14:paraId="6F5B7282"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25" w:history="1">
        <w:r w:rsidR="00FF6706" w:rsidRPr="005C5BA4">
          <w:rPr>
            <w:rStyle w:val="Hyperlink"/>
            <w:rFonts w:eastAsia="Arial"/>
            <w:noProof/>
            <w:lang w:val="en-US"/>
          </w:rPr>
          <w:t>29</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rFonts w:eastAsia="Arial"/>
            <w:noProof/>
          </w:rPr>
          <w:t>Appendix</w:t>
        </w:r>
        <w:r w:rsidR="00FF6706" w:rsidRPr="005C5BA4">
          <w:rPr>
            <w:rStyle w:val="Hyperlink"/>
            <w:rFonts w:eastAsia="Arial"/>
            <w:noProof/>
            <w:lang w:val="en-US"/>
          </w:rPr>
          <w:t xml:space="preserve"> L -Audit of Records Management Systems</w:t>
        </w:r>
        <w:r w:rsidR="00FF6706">
          <w:rPr>
            <w:noProof/>
            <w:webHidden/>
          </w:rPr>
          <w:tab/>
        </w:r>
        <w:r w:rsidR="00FF6706">
          <w:rPr>
            <w:noProof/>
            <w:webHidden/>
          </w:rPr>
          <w:fldChar w:fldCharType="begin"/>
        </w:r>
        <w:r w:rsidR="00FF6706">
          <w:rPr>
            <w:noProof/>
            <w:webHidden/>
          </w:rPr>
          <w:instrText xml:space="preserve"> PAGEREF _Toc64030825 \h </w:instrText>
        </w:r>
        <w:r w:rsidR="00FF6706">
          <w:rPr>
            <w:noProof/>
            <w:webHidden/>
          </w:rPr>
        </w:r>
        <w:r w:rsidR="00FF6706">
          <w:rPr>
            <w:noProof/>
            <w:webHidden/>
          </w:rPr>
          <w:fldChar w:fldCharType="separate"/>
        </w:r>
        <w:r w:rsidR="00AB5025">
          <w:rPr>
            <w:noProof/>
            <w:webHidden/>
          </w:rPr>
          <w:t>34</w:t>
        </w:r>
        <w:r w:rsidR="00FF6706">
          <w:rPr>
            <w:noProof/>
            <w:webHidden/>
          </w:rPr>
          <w:fldChar w:fldCharType="end"/>
        </w:r>
      </w:hyperlink>
    </w:p>
    <w:p w14:paraId="2244E954" w14:textId="77777777" w:rsidR="00FF6706" w:rsidRDefault="001A5DCA">
      <w:pPr>
        <w:pStyle w:val="TOC1"/>
        <w:rPr>
          <w:rFonts w:asciiTheme="minorHAnsi" w:eastAsiaTheme="minorEastAsia" w:hAnsiTheme="minorHAnsi" w:cstheme="minorBidi"/>
          <w:bCs w:val="0"/>
          <w:iCs w:val="0"/>
          <w:noProof/>
          <w:spacing w:val="0"/>
          <w:sz w:val="22"/>
          <w:szCs w:val="22"/>
          <w:lang w:eastAsia="en-GB"/>
        </w:rPr>
      </w:pPr>
      <w:hyperlink w:anchor="_Toc64030826" w:history="1">
        <w:r w:rsidR="00FF6706" w:rsidRPr="005C5BA4">
          <w:rPr>
            <w:rStyle w:val="Hyperlink"/>
            <w:rFonts w:eastAsia="Calibri" w:cstheme="minorHAnsi"/>
            <w:noProof/>
          </w:rPr>
          <w:t>30</w:t>
        </w:r>
        <w:r w:rsidR="00FF6706">
          <w:rPr>
            <w:rFonts w:asciiTheme="minorHAnsi" w:eastAsiaTheme="minorEastAsia" w:hAnsiTheme="minorHAnsi" w:cstheme="minorBidi"/>
            <w:bCs w:val="0"/>
            <w:iCs w:val="0"/>
            <w:noProof/>
            <w:spacing w:val="0"/>
            <w:sz w:val="22"/>
            <w:szCs w:val="22"/>
            <w:lang w:eastAsia="en-GB"/>
          </w:rPr>
          <w:tab/>
        </w:r>
        <w:r w:rsidR="00FF6706" w:rsidRPr="005C5BA4">
          <w:rPr>
            <w:rStyle w:val="Hyperlink"/>
            <w:noProof/>
          </w:rPr>
          <w:t xml:space="preserve">Appendix M - </w:t>
        </w:r>
        <w:r w:rsidR="00FF6706" w:rsidRPr="005C5BA4">
          <w:rPr>
            <w:rStyle w:val="Hyperlink"/>
            <w:rFonts w:eastAsia="Calibri"/>
            <w:noProof/>
          </w:rPr>
          <w:t>Records Management Checklist</w:t>
        </w:r>
        <w:r w:rsidR="00FF6706">
          <w:rPr>
            <w:noProof/>
            <w:webHidden/>
          </w:rPr>
          <w:tab/>
        </w:r>
        <w:r w:rsidR="00FF6706">
          <w:rPr>
            <w:noProof/>
            <w:webHidden/>
          </w:rPr>
          <w:fldChar w:fldCharType="begin"/>
        </w:r>
        <w:r w:rsidR="00FF6706">
          <w:rPr>
            <w:noProof/>
            <w:webHidden/>
          </w:rPr>
          <w:instrText xml:space="preserve"> PAGEREF _Toc64030826 \h </w:instrText>
        </w:r>
        <w:r w:rsidR="00FF6706">
          <w:rPr>
            <w:noProof/>
            <w:webHidden/>
          </w:rPr>
        </w:r>
        <w:r w:rsidR="00FF6706">
          <w:rPr>
            <w:noProof/>
            <w:webHidden/>
          </w:rPr>
          <w:fldChar w:fldCharType="separate"/>
        </w:r>
        <w:r w:rsidR="00AB5025">
          <w:rPr>
            <w:noProof/>
            <w:webHidden/>
          </w:rPr>
          <w:t>36</w:t>
        </w:r>
        <w:r w:rsidR="00FF6706">
          <w:rPr>
            <w:noProof/>
            <w:webHidden/>
          </w:rPr>
          <w:fldChar w:fldCharType="end"/>
        </w:r>
      </w:hyperlink>
    </w:p>
    <w:p w14:paraId="48B7F7FC" w14:textId="77777777" w:rsidR="00594943" w:rsidRDefault="009E7266" w:rsidP="00E01AF3">
      <w:pPr>
        <w:rPr>
          <w:rFonts w:ascii="Calibri" w:hAnsi="Calibri" w:cs="Arial"/>
          <w:color w:val="0070C0"/>
          <w:sz w:val="28"/>
          <w:szCs w:val="24"/>
          <w:lang w:eastAsia="en-GB"/>
        </w:rPr>
      </w:pPr>
      <w:r>
        <w:rPr>
          <w:rFonts w:ascii="Calibri" w:hAnsi="Calibri" w:cs="Arial"/>
          <w:color w:val="0070C0"/>
          <w:sz w:val="28"/>
          <w:szCs w:val="24"/>
          <w:lang w:eastAsia="en-GB"/>
        </w:rPr>
        <w:fldChar w:fldCharType="end"/>
      </w:r>
      <w:r w:rsidR="00594943">
        <w:rPr>
          <w:rFonts w:ascii="Calibri" w:hAnsi="Calibri" w:cs="Arial"/>
          <w:color w:val="0070C0"/>
          <w:sz w:val="28"/>
          <w:szCs w:val="24"/>
          <w:lang w:eastAsia="en-GB"/>
        </w:rPr>
        <w:br w:type="page"/>
      </w:r>
    </w:p>
    <w:p w14:paraId="54B1486D" w14:textId="77777777" w:rsidR="00170518" w:rsidRPr="00FF6706" w:rsidRDefault="00D87F7B" w:rsidP="00FF6706">
      <w:pPr>
        <w:pStyle w:val="Heading1"/>
      </w:pPr>
      <w:bookmarkStart w:id="0" w:name="_Toc46998560"/>
      <w:bookmarkStart w:id="1" w:name="_Toc64030781"/>
      <w:r w:rsidRPr="00FF6706">
        <w:lastRenderedPageBreak/>
        <w:t>Introduction</w:t>
      </w:r>
      <w:bookmarkEnd w:id="0"/>
      <w:bookmarkEnd w:id="1"/>
    </w:p>
    <w:p w14:paraId="30345B2F" w14:textId="77777777" w:rsidR="00A7000B" w:rsidRPr="00FF6706" w:rsidRDefault="00A7000B" w:rsidP="00FF6706">
      <w:bookmarkStart w:id="2" w:name="_Toc64030782"/>
      <w:bookmarkStart w:id="3" w:name="_Toc46998561"/>
      <w:r w:rsidRPr="00FF6706">
        <w:rPr>
          <w:rStyle w:val="Heading1Char"/>
          <w:b w:val="0"/>
          <w:spacing w:val="0"/>
        </w:rPr>
        <w:t>Records</w:t>
      </w:r>
      <w:bookmarkEnd w:id="2"/>
      <w:r w:rsidRPr="00FF6706">
        <w:rPr>
          <w:rStyle w:val="Heading1Char"/>
        </w:rPr>
        <w:t xml:space="preserve"> </w:t>
      </w:r>
      <w:r w:rsidRPr="00FF6706">
        <w:t>Management is the process by which organisations manage all the aspects of records of information they use, whether internally or externally generated and in any format or media type, from their creation or collection, through their life cycle to their eventual disposal.</w:t>
      </w:r>
    </w:p>
    <w:p w14:paraId="639AEEE4" w14:textId="77777777" w:rsidR="00815B70" w:rsidRPr="007E18CD" w:rsidRDefault="00815B70" w:rsidP="00FF6706">
      <w:pPr>
        <w:pStyle w:val="Heading1"/>
      </w:pPr>
      <w:bookmarkStart w:id="4" w:name="_Toc64030783"/>
      <w:r w:rsidRPr="007E18CD">
        <w:t>Purpose</w:t>
      </w:r>
      <w:bookmarkEnd w:id="3"/>
      <w:bookmarkEnd w:id="4"/>
    </w:p>
    <w:p w14:paraId="49CB9258" w14:textId="77777777" w:rsidR="008C0CD3" w:rsidRPr="0091362E" w:rsidRDefault="008C0CD3" w:rsidP="00594943">
      <w:r w:rsidRPr="0091362E">
        <w:t>The Records Management Code of Practice</w:t>
      </w:r>
      <w:r>
        <w:t xml:space="preserve"> for Health and Social Care 2016</w:t>
      </w:r>
      <w:r w:rsidRPr="0091362E">
        <w:t xml:space="preserve"> was published by the </w:t>
      </w:r>
      <w:r>
        <w:t xml:space="preserve">Information Governance Alliance </w:t>
      </w:r>
      <w:r w:rsidRPr="0091362E">
        <w:t xml:space="preserve">as a guide to the required standards of practice in the management of records for those who work within or under contract to NHS </w:t>
      </w:r>
      <w:r>
        <w:t xml:space="preserve">and Social Care </w:t>
      </w:r>
      <w:r w:rsidRPr="0091362E">
        <w:t>organisations in England.  It is based on current legal requirements</w:t>
      </w:r>
      <w:r w:rsidR="00812C7E">
        <w:t xml:space="preserve"> and professional best practice and should be read in conjunction with this policy</w:t>
      </w:r>
    </w:p>
    <w:p w14:paraId="21BA1AEE" w14:textId="77777777" w:rsidR="008C0CD3" w:rsidRPr="0091362E" w:rsidRDefault="008C0CD3" w:rsidP="00594943">
      <w:pPr>
        <w:rPr>
          <w:rFonts w:cs="Arial"/>
        </w:rPr>
      </w:pPr>
      <w:r w:rsidRPr="0091362E">
        <w:rPr>
          <w:rFonts w:cs="Arial"/>
        </w:rPr>
        <w:t>The organisation’s records are important sources of administrative, evidential and historical information, providing evidence of actions and decisions, and represent a vital asset to support the organisations daily functions and operations. Records support policy formation and managerial decision-making, protect the interests of the organisation, to support services provided and securely store personal information of staff and members of the public. Good quality records also support consistency, continuity, efficiency and productivity and help deliver services in consistent and equitable ways.</w:t>
      </w:r>
    </w:p>
    <w:p w14:paraId="7BA7D195" w14:textId="77777777" w:rsidR="008C0CD3" w:rsidRPr="008C0CD3" w:rsidRDefault="008C0CD3" w:rsidP="00594943">
      <w:pPr>
        <w:rPr>
          <w:szCs w:val="24"/>
        </w:rPr>
      </w:pPr>
      <w:r w:rsidRPr="008C0CD3">
        <w:rPr>
          <w:szCs w:val="24"/>
        </w:rPr>
        <w:t xml:space="preserve">Policy on the Data Protection and the Duty of Confidence are set out in the following organisational policy documents: </w:t>
      </w:r>
    </w:p>
    <w:p w14:paraId="70203903" w14:textId="77777777" w:rsidR="008C0CD3" w:rsidRPr="008C0CD3" w:rsidRDefault="008C0CD3" w:rsidP="00594943">
      <w:pPr>
        <w:pStyle w:val="Bullet1"/>
      </w:pPr>
      <w:r w:rsidRPr="008C0CD3">
        <w:t xml:space="preserve">Confidentiality Policy and Confidentiality: NHS Code of Practice; and </w:t>
      </w:r>
    </w:p>
    <w:p w14:paraId="1F3819E9" w14:textId="77777777" w:rsidR="008C0CD3" w:rsidRPr="008C0CD3" w:rsidRDefault="008C0CD3" w:rsidP="00594943">
      <w:pPr>
        <w:pStyle w:val="Bullet1"/>
      </w:pPr>
      <w:r w:rsidRPr="008C0CD3">
        <w:t>Other Information Governance policies, procedures, guidance and relevant Legal and Professional obligations.</w:t>
      </w:r>
    </w:p>
    <w:p w14:paraId="4646AFD3" w14:textId="77777777" w:rsidR="008C0CD3" w:rsidRPr="00594943" w:rsidRDefault="008C0CD3" w:rsidP="00594943">
      <w:r w:rsidRPr="00594943">
        <w:t>Corporate records may also be subject to the Common Law Duty of Confidence and may equally be classified as sensitive or non-sensitive in terms of their impact on the running of the business if lost or disclosed. However in certain circumstances it may be appropriate to disclose certain non-personal information that has been classified as sensitive that is held by the organisation in accordance with the Freedom of Information Legislation. For this reason it is important to implement a system of protective marking documents to indicate to the users of documents as to their level of confidentiality and how they should be treated.</w:t>
      </w:r>
    </w:p>
    <w:p w14:paraId="20D403A0" w14:textId="77777777" w:rsidR="008C0CD3" w:rsidRPr="00594943" w:rsidRDefault="008C0CD3" w:rsidP="00594943">
      <w:r w:rsidRPr="00594943">
        <w:t xml:space="preserve">All departments/business functions must identify all record management systems and ensure that appropriate records management operating instructions in accordance with these records management procedures are developed documented and made available to all staff. </w:t>
      </w:r>
    </w:p>
    <w:p w14:paraId="009BE007" w14:textId="77777777" w:rsidR="008C0CD3" w:rsidRPr="008C0CD3" w:rsidRDefault="008C0CD3" w:rsidP="00594943">
      <w:bookmarkStart w:id="5" w:name="Aims_of_our_Records_Management_System"/>
      <w:bookmarkEnd w:id="5"/>
      <w:r w:rsidRPr="00594943">
        <w:t xml:space="preserve">All staff, including agency and temporary staff, students, volunteers and non-executive staff should be appropriately and adequately trained in the appropriate records management requirements and made aware of their responsibilities. All users of a </w:t>
      </w:r>
      <w:r w:rsidRPr="008C0CD3">
        <w:t>records management system must be authorised and comply with procedures in respect of those systems, non- compliance may result in disciplinary action being taken.</w:t>
      </w:r>
    </w:p>
    <w:p w14:paraId="76EE2A48" w14:textId="77777777" w:rsidR="008C0CD3" w:rsidRPr="00B37C35" w:rsidRDefault="008C0CD3" w:rsidP="00594943">
      <w:r w:rsidRPr="00B37C35">
        <w:lastRenderedPageBreak/>
        <w:t xml:space="preserve">See </w:t>
      </w:r>
      <w:r w:rsidR="00B37C35" w:rsidRPr="00B37C35">
        <w:t xml:space="preserve">Appendix B </w:t>
      </w:r>
      <w:r w:rsidRPr="00B37C35">
        <w:t>for other legal and professional obligations that must be considered.</w:t>
      </w:r>
    </w:p>
    <w:p w14:paraId="29D8FFC6" w14:textId="77777777" w:rsidR="00002A38" w:rsidRPr="007E18CD" w:rsidRDefault="00002A38" w:rsidP="00FF6706">
      <w:pPr>
        <w:pStyle w:val="Heading1"/>
      </w:pPr>
      <w:bookmarkStart w:id="6" w:name="_Toc46998562"/>
      <w:bookmarkStart w:id="7" w:name="_Toc64030784"/>
      <w:r w:rsidRPr="007E18CD">
        <w:t>Defin</w:t>
      </w:r>
      <w:r w:rsidRPr="007E18CD">
        <w:rPr>
          <w:spacing w:val="1"/>
        </w:rPr>
        <w:t>i</w:t>
      </w:r>
      <w:r w:rsidRPr="007E18CD">
        <w:t>ti</w:t>
      </w:r>
      <w:r w:rsidRPr="007E18CD">
        <w:rPr>
          <w:spacing w:val="1"/>
        </w:rPr>
        <w:t>o</w:t>
      </w:r>
      <w:r w:rsidRPr="007E18CD">
        <w:t>ns</w:t>
      </w:r>
      <w:r w:rsidRPr="007E18CD">
        <w:rPr>
          <w:spacing w:val="-9"/>
        </w:rPr>
        <w:t xml:space="preserve"> </w:t>
      </w:r>
      <w:r w:rsidRPr="007E18CD">
        <w:t>/</w:t>
      </w:r>
      <w:r w:rsidRPr="007E18CD">
        <w:rPr>
          <w:spacing w:val="-5"/>
        </w:rPr>
        <w:t xml:space="preserve"> </w:t>
      </w:r>
      <w:r w:rsidRPr="007E18CD">
        <w:t>Exp</w:t>
      </w:r>
      <w:r w:rsidRPr="007E18CD">
        <w:rPr>
          <w:spacing w:val="1"/>
        </w:rPr>
        <w:t>l</w:t>
      </w:r>
      <w:r w:rsidRPr="007E18CD">
        <w:t>an</w:t>
      </w:r>
      <w:r w:rsidRPr="007E18CD">
        <w:rPr>
          <w:spacing w:val="1"/>
        </w:rPr>
        <w:t>a</w:t>
      </w:r>
      <w:r w:rsidRPr="007E18CD">
        <w:t>t</w:t>
      </w:r>
      <w:r w:rsidRPr="007E18CD">
        <w:rPr>
          <w:spacing w:val="1"/>
        </w:rPr>
        <w:t>i</w:t>
      </w:r>
      <w:r w:rsidRPr="007E18CD">
        <w:t>on</w:t>
      </w:r>
      <w:r w:rsidRPr="007E18CD">
        <w:rPr>
          <w:spacing w:val="-9"/>
        </w:rPr>
        <w:t xml:space="preserve"> </w:t>
      </w:r>
      <w:r w:rsidRPr="007E18CD">
        <w:t>of</w:t>
      </w:r>
      <w:r w:rsidRPr="007E18CD">
        <w:rPr>
          <w:spacing w:val="-8"/>
        </w:rPr>
        <w:t xml:space="preserve"> </w:t>
      </w:r>
      <w:r w:rsidRPr="007E18CD">
        <w:t>Terms</w:t>
      </w:r>
      <w:bookmarkEnd w:id="6"/>
      <w:bookmarkEnd w:id="7"/>
    </w:p>
    <w:p w14:paraId="04D91870" w14:textId="77777777" w:rsidR="00812C7E" w:rsidRPr="00FC143E" w:rsidRDefault="00FC143E" w:rsidP="00594943">
      <w:bookmarkStart w:id="8" w:name="_Toc46998563"/>
      <w:r w:rsidRPr="00FC143E">
        <w:rPr>
          <w:b/>
        </w:rPr>
        <w:t>Assembly</w:t>
      </w:r>
      <w:r>
        <w:t xml:space="preserve">: </w:t>
      </w:r>
      <w:r w:rsidR="00812C7E" w:rsidRPr="0091362E">
        <w:t xml:space="preserve"> </w:t>
      </w:r>
      <w:r w:rsidRPr="00FC143E">
        <w:t>A collection of records. Maybe a hybrid assembly meaning where electronic and paper records are contained in one folder</w:t>
      </w:r>
      <w:r>
        <w:t>.</w:t>
      </w:r>
    </w:p>
    <w:p w14:paraId="178B3B6F" w14:textId="77777777" w:rsidR="00FC143E" w:rsidRPr="00FC143E" w:rsidRDefault="00FC143E" w:rsidP="00594943">
      <w:r>
        <w:rPr>
          <w:b/>
        </w:rPr>
        <w:t xml:space="preserve">Class: </w:t>
      </w:r>
      <w:r w:rsidRPr="00FC143E">
        <w:t>Class is a subdivision or an electronic classification scheme by which the electronic file plan is organised, e.g. subject area. A class may either be sub-divided into one or more lower level classes. A class does not contain records. See folder</w:t>
      </w:r>
      <w:r>
        <w:t xml:space="preserve"> definition</w:t>
      </w:r>
    </w:p>
    <w:p w14:paraId="5373D462" w14:textId="77777777" w:rsidR="00FC143E" w:rsidRPr="00FC143E" w:rsidRDefault="00FC143E" w:rsidP="00594943">
      <w:r>
        <w:rPr>
          <w:b/>
        </w:rPr>
        <w:t xml:space="preserve">Classification: </w:t>
      </w:r>
      <w:r w:rsidRPr="00FC143E">
        <w:t>A systematic identification of business activities (and thereby records) into categories according to logically structured conventions, methods and procedural rules represented in a classification scheme.</w:t>
      </w:r>
    </w:p>
    <w:p w14:paraId="1DA7A33F" w14:textId="77777777" w:rsidR="00FC143E" w:rsidRPr="00FC143E" w:rsidRDefault="00FC143E" w:rsidP="00594943">
      <w:r>
        <w:rPr>
          <w:b/>
        </w:rPr>
        <w:t xml:space="preserve">Declaration: </w:t>
      </w:r>
      <w:r w:rsidRPr="00FC143E">
        <w:t>Declaration is the point at which the document (i.e. the record content) and specified metadata elements are frozen so that they cannot be edited by any user, thereby ensuring the integrity of the original data as a complete, reliable and authentic record. The declaration process formally passes the data into corporate control.</w:t>
      </w:r>
    </w:p>
    <w:p w14:paraId="432E7417" w14:textId="77777777" w:rsidR="00FC143E" w:rsidRPr="00515BF1" w:rsidRDefault="00515BF1" w:rsidP="00594943">
      <w:r w:rsidRPr="00515BF1">
        <w:rPr>
          <w:b/>
        </w:rPr>
        <w:t>Disposition</w:t>
      </w:r>
      <w:r w:rsidRPr="00515BF1">
        <w:t>: Manner in which a record is disposed of after a period of time. It is the final stage of the record management in which a record is either destroyed or permanently retained.</w:t>
      </w:r>
    </w:p>
    <w:p w14:paraId="682865C7" w14:textId="77777777" w:rsidR="00515BF1" w:rsidRPr="00515BF1" w:rsidRDefault="00515BF1" w:rsidP="00594943">
      <w:r w:rsidRPr="00515BF1">
        <w:rPr>
          <w:b/>
        </w:rPr>
        <w:t>Document</w:t>
      </w:r>
      <w:r w:rsidRPr="00515BF1">
        <w:t>: The International Standards Organisation (ISO) standard 5127/1 states ‘Recorded information shall be treated as a unit in a documentation process regardless of its physical form or characteristics’</w:t>
      </w:r>
    </w:p>
    <w:p w14:paraId="70D571CF" w14:textId="77777777" w:rsidR="00515BF1" w:rsidRPr="00515BF1" w:rsidRDefault="00515BF1" w:rsidP="00594943">
      <w:pPr>
        <w:rPr>
          <w:b/>
        </w:rPr>
      </w:pPr>
      <w:r w:rsidRPr="00515BF1">
        <w:rPr>
          <w:b/>
        </w:rPr>
        <w:t>Electronic Document:</w:t>
      </w:r>
      <w:r w:rsidRPr="00515BF1">
        <w:t xml:space="preserve"> Information recorded in a manner that requires computer or other electronic device to display, interpret and process it.  This includes documents (whether text, graphics or spreadsheets) generated by software and stored on magnetic media (disks) or optical media (CDs, DVDs), as well as electronic mail and documents transmitted in electronic interchange (EDI). An electronic document can contain information as hypertext connected by hyperlinks.</w:t>
      </w:r>
    </w:p>
    <w:p w14:paraId="477C0F54" w14:textId="77777777" w:rsidR="00515BF1" w:rsidRPr="00515BF1" w:rsidRDefault="00515BF1" w:rsidP="00594943">
      <w:pPr>
        <w:rPr>
          <w:b/>
        </w:rPr>
      </w:pPr>
      <w:r>
        <w:rPr>
          <w:b/>
        </w:rPr>
        <w:t>Users (</w:t>
      </w:r>
      <w:r w:rsidRPr="00515BF1">
        <w:rPr>
          <w:b/>
        </w:rPr>
        <w:t>End Users):</w:t>
      </w:r>
      <w:r w:rsidRPr="00515BF1">
        <w:t xml:space="preserve"> This group comprises those, at all levels of the organisation, who generate and use records in their daily activities. The end user group is a source of much or the material which constitutes the record. Since records systems tends to devolve control to end users at the time of record capture, sound advice and guidance to this group is critical for the maintenance of the quality and accountability.</w:t>
      </w:r>
    </w:p>
    <w:p w14:paraId="7D64F08A" w14:textId="77777777" w:rsidR="00515BF1" w:rsidRPr="00515BF1" w:rsidRDefault="00515BF1" w:rsidP="00594943">
      <w:pPr>
        <w:rPr>
          <w:b/>
        </w:rPr>
      </w:pPr>
      <w:r>
        <w:rPr>
          <w:rFonts w:asciiTheme="minorHAnsi" w:hAnsiTheme="minorHAnsi" w:cstheme="minorHAnsi"/>
        </w:rPr>
        <w:t xml:space="preserve">File Plan: </w:t>
      </w:r>
      <w:r w:rsidRPr="00515BF1">
        <w:t>The full set of classes, folders and records together make up a file plan. It is a full representation of an organisation, designed to support the conduct of the business, and meet the records management needs.</w:t>
      </w:r>
    </w:p>
    <w:p w14:paraId="246CD4F9" w14:textId="77777777" w:rsidR="00515BF1" w:rsidRPr="00B01B3E" w:rsidRDefault="00515BF1" w:rsidP="00594943">
      <w:pPr>
        <w:rPr>
          <w:b/>
        </w:rPr>
      </w:pPr>
      <w:r w:rsidRPr="00515BF1">
        <w:rPr>
          <w:b/>
        </w:rPr>
        <w:t>Folder</w:t>
      </w:r>
      <w:r w:rsidRPr="00515BF1">
        <w:t>: A folder is a container for related records. Folders (segmented into parts) are the primary unit of management and may contain one or more records (or markers where applicable). Folders are allocated into a class.</w:t>
      </w:r>
    </w:p>
    <w:p w14:paraId="7E330B3A" w14:textId="77777777" w:rsidR="00B01B3E" w:rsidRPr="00B01B3E" w:rsidRDefault="00B01B3E" w:rsidP="00594943">
      <w:pPr>
        <w:rPr>
          <w:b/>
        </w:rPr>
      </w:pPr>
      <w:r w:rsidRPr="00B01B3E">
        <w:rPr>
          <w:b/>
        </w:rPr>
        <w:lastRenderedPageBreak/>
        <w:t>Information Asset Owner (IAO):</w:t>
      </w:r>
      <w:r w:rsidRPr="00B01B3E">
        <w:t xml:space="preserve"> Is a senior member of staff who is the nominated owner for one or more identified information assets of the organisation. It is a core information governance requirement the all Information Assets are identified and that the business importance of those assets is established.</w:t>
      </w:r>
    </w:p>
    <w:p w14:paraId="0742A7CF" w14:textId="77777777" w:rsidR="00B01B3E" w:rsidRPr="00B01B3E" w:rsidRDefault="00B01B3E" w:rsidP="00594943">
      <w:pPr>
        <w:rPr>
          <w:b/>
        </w:rPr>
      </w:pPr>
      <w:r w:rsidRPr="00B01B3E">
        <w:rPr>
          <w:b/>
        </w:rPr>
        <w:t>Information Asset Administrator (IAA):</w:t>
      </w:r>
      <w:r w:rsidRPr="00B01B3E">
        <w:t xml:space="preserve"> Is usually an operational manager who is familiar with information risks in their business area.  Their primary role is to support the IAO to fulfil their responsibilities and ensure that policies and procedures are followed, recognise actual or potential serious incidents, consult with their IAO on incident management and ensure that information asset registers are accurate and up to date.</w:t>
      </w:r>
    </w:p>
    <w:p w14:paraId="232C6DDE" w14:textId="77777777" w:rsidR="00B01B3E" w:rsidRPr="00B01B3E" w:rsidRDefault="00B01B3E" w:rsidP="00594943">
      <w:pPr>
        <w:rPr>
          <w:b/>
        </w:rPr>
      </w:pPr>
      <w:r w:rsidRPr="00B01B3E">
        <w:rPr>
          <w:b/>
        </w:rPr>
        <w:t>Information Lifecycle Management</w:t>
      </w:r>
      <w:r w:rsidRPr="00B01B3E">
        <w:t>: Information Lifecycle Management is the policies, processes, practices, services and tools used by an organisation to manage its information through every phase of its existence, from creation through to destruction. Records Management policies and procedures form part of the information lifecycle management, together with other processes, such as, a records inventory, secure storage, records audit etc.</w:t>
      </w:r>
    </w:p>
    <w:p w14:paraId="7A7FA3EE" w14:textId="77777777" w:rsidR="00B01B3E" w:rsidRPr="00B01B3E" w:rsidRDefault="00B01B3E" w:rsidP="00594943">
      <w:pPr>
        <w:rPr>
          <w:b/>
        </w:rPr>
      </w:pPr>
      <w:r w:rsidRPr="00B01B3E">
        <w:rPr>
          <w:b/>
        </w:rPr>
        <w:t>Metadata</w:t>
      </w:r>
      <w:r w:rsidRPr="00B01B3E">
        <w:t>: Metadata can be defined as data about data. Metadata is structured, encoded data that describes characteristics of a document or record to aid in the identification, discovery, assessment and management of documents and records. Examples of metadata: title, dates created, author, format, etc.</w:t>
      </w:r>
    </w:p>
    <w:p w14:paraId="0DC0C9D7" w14:textId="77777777" w:rsidR="00B01B3E" w:rsidRPr="00B01B3E" w:rsidRDefault="00B01B3E" w:rsidP="00594943">
      <w:pPr>
        <w:rPr>
          <w:b/>
        </w:rPr>
      </w:pPr>
      <w:r w:rsidRPr="00B01B3E">
        <w:rPr>
          <w:b/>
        </w:rPr>
        <w:t>Naming Convention</w:t>
      </w:r>
      <w:r w:rsidRPr="00B01B3E">
        <w:t>: A naming convention is a collection of rules which are used to specify the name of a document, record or folder.</w:t>
      </w:r>
    </w:p>
    <w:p w14:paraId="380BF1A2" w14:textId="77777777" w:rsidR="00B01B3E" w:rsidRPr="00B01B3E" w:rsidRDefault="00B01B3E" w:rsidP="00594943">
      <w:pPr>
        <w:rPr>
          <w:b/>
        </w:rPr>
      </w:pPr>
      <w:r w:rsidRPr="00B01B3E">
        <w:rPr>
          <w:b/>
        </w:rPr>
        <w:t>Protective Marking</w:t>
      </w:r>
      <w:r w:rsidRPr="00B01B3E">
        <w:t>: Protective marking is a metadata field applied to an object to show the level of security assigned to an object. A protective marking is selected from a predefined set of possible values which indicate the level of access controls applicable to a folder, record etc. within the file plan hierarchy.</w:t>
      </w:r>
    </w:p>
    <w:p w14:paraId="3D4193FE" w14:textId="77777777" w:rsidR="00B01B3E" w:rsidRPr="00B01B3E" w:rsidRDefault="00B01B3E" w:rsidP="00594943">
      <w:pPr>
        <w:rPr>
          <w:b/>
        </w:rPr>
      </w:pPr>
      <w:r>
        <w:rPr>
          <w:b/>
        </w:rPr>
        <w:t>Record</w:t>
      </w:r>
      <w:r w:rsidRPr="00B01B3E">
        <w:rPr>
          <w:b/>
        </w:rPr>
        <w:t>:</w:t>
      </w:r>
      <w:r>
        <w:rPr>
          <w:b/>
        </w:rPr>
        <w:t xml:space="preserve"> </w:t>
      </w:r>
      <w:r w:rsidRPr="00B01B3E">
        <w:t xml:space="preserve">A record in records management terminology may not be the same as a record in database terminology. A record for the purposes of this document is used to denote a ‘record of activity’ just as a health record is a record of activity of a patient’s NHS contact. A record may be any document, email, web page, database extract or collection of these which form a record of activity. A record of activity for a database extract may therefore include a collection of health records. A formal definition is </w:t>
      </w:r>
      <w:proofErr w:type="gramStart"/>
      <w:r w:rsidRPr="00B01B3E">
        <w:t>‘ information</w:t>
      </w:r>
      <w:proofErr w:type="gramEnd"/>
      <w:r w:rsidRPr="00B01B3E">
        <w:t xml:space="preserve"> created, received and maintained as evidence and information by an organisation or person, in pursuance of legal obligations, or in the transaction of business.’ (BS ISO 15489.1, Information and Documentation. Records Management)</w:t>
      </w:r>
    </w:p>
    <w:p w14:paraId="17D73D56" w14:textId="77777777" w:rsidR="00B01B3E" w:rsidRPr="00B01B3E" w:rsidRDefault="00B01B3E" w:rsidP="00594943">
      <w:pPr>
        <w:rPr>
          <w:b/>
        </w:rPr>
      </w:pPr>
      <w:r>
        <w:rPr>
          <w:b/>
        </w:rPr>
        <w:t xml:space="preserve">Safe Haven: </w:t>
      </w:r>
      <w:r w:rsidRPr="00B01B3E">
        <w:t>Safe Haven is a term used to explain an agreed set of arrangements that are in place in an organisation to ensure person identifiable, confidential and/or sensitive information can be received, stored and communicated safely and securely. NHS England is developing an organisation safe haven procedure which will be published via the NHS England Intranet site.</w:t>
      </w:r>
    </w:p>
    <w:p w14:paraId="3758B95A" w14:textId="77777777" w:rsidR="0068357A" w:rsidRDefault="0068357A" w:rsidP="00FF6706">
      <w:pPr>
        <w:pStyle w:val="Heading1"/>
      </w:pPr>
      <w:bookmarkStart w:id="9" w:name="_Toc64030785"/>
      <w:r w:rsidRPr="007E18CD">
        <w:t>Scope</w:t>
      </w:r>
      <w:r w:rsidRPr="007E18CD">
        <w:rPr>
          <w:spacing w:val="-6"/>
        </w:rPr>
        <w:t xml:space="preserve"> </w:t>
      </w:r>
      <w:r w:rsidRPr="007E18CD">
        <w:t>of</w:t>
      </w:r>
      <w:r w:rsidRPr="007E18CD">
        <w:rPr>
          <w:spacing w:val="-5"/>
        </w:rPr>
        <w:t xml:space="preserve"> </w:t>
      </w:r>
      <w:r w:rsidRPr="007E18CD">
        <w:t>the</w:t>
      </w:r>
      <w:r w:rsidRPr="007E18CD">
        <w:rPr>
          <w:spacing w:val="-4"/>
        </w:rPr>
        <w:t xml:space="preserve"> </w:t>
      </w:r>
      <w:r w:rsidRPr="007E18CD">
        <w:t>Policy</w:t>
      </w:r>
      <w:bookmarkEnd w:id="8"/>
      <w:bookmarkEnd w:id="9"/>
    </w:p>
    <w:p w14:paraId="61CB7282" w14:textId="4A92336D" w:rsidR="008C0CD3" w:rsidRPr="008C0CD3" w:rsidRDefault="008C0CD3" w:rsidP="00594943">
      <w:r w:rsidRPr="008C0CD3">
        <w:rPr>
          <w:spacing w:val="-1"/>
        </w:rPr>
        <w:lastRenderedPageBreak/>
        <w:t>Th</w:t>
      </w:r>
      <w:r w:rsidRPr="008C0CD3">
        <w:t>e</w:t>
      </w:r>
      <w:r w:rsidRPr="008C0CD3">
        <w:rPr>
          <w:spacing w:val="-4"/>
        </w:rPr>
        <w:t xml:space="preserve"> </w:t>
      </w:r>
      <w:r w:rsidRPr="008C0CD3">
        <w:t>policy</w:t>
      </w:r>
      <w:r w:rsidRPr="008C0CD3">
        <w:rPr>
          <w:spacing w:val="-5"/>
        </w:rPr>
        <w:t xml:space="preserve"> </w:t>
      </w:r>
      <w:r w:rsidRPr="008C0CD3">
        <w:rPr>
          <w:spacing w:val="1"/>
        </w:rPr>
        <w:t>a</w:t>
      </w:r>
      <w:r w:rsidRPr="008C0CD3">
        <w:t>p</w:t>
      </w:r>
      <w:r w:rsidRPr="008C0CD3">
        <w:rPr>
          <w:spacing w:val="-1"/>
        </w:rPr>
        <w:t>plie</w:t>
      </w:r>
      <w:r w:rsidRPr="008C0CD3">
        <w:t>s</w:t>
      </w:r>
      <w:r w:rsidRPr="008C0CD3">
        <w:rPr>
          <w:spacing w:val="-4"/>
        </w:rPr>
        <w:t xml:space="preserve"> </w:t>
      </w:r>
      <w:r w:rsidRPr="008C0CD3">
        <w:rPr>
          <w:spacing w:val="-1"/>
        </w:rPr>
        <w:t>t</w:t>
      </w:r>
      <w:r w:rsidRPr="008C0CD3">
        <w:t>o</w:t>
      </w:r>
      <w:r w:rsidRPr="008C0CD3">
        <w:rPr>
          <w:spacing w:val="-3"/>
        </w:rPr>
        <w:t xml:space="preserve"> </w:t>
      </w:r>
      <w:r w:rsidRPr="008C0CD3">
        <w:rPr>
          <w:spacing w:val="-1"/>
        </w:rPr>
        <w:t>NH</w:t>
      </w:r>
      <w:r w:rsidRPr="008C0CD3">
        <w:t>S</w:t>
      </w:r>
      <w:r w:rsidRPr="008C0CD3">
        <w:rPr>
          <w:spacing w:val="-3"/>
        </w:rPr>
        <w:t xml:space="preserve"> </w:t>
      </w:r>
      <w:r w:rsidR="001A5DCA">
        <w:rPr>
          <w:spacing w:val="-3"/>
        </w:rPr>
        <w:t xml:space="preserve">Vale of York </w:t>
      </w:r>
      <w:r w:rsidRPr="008C0CD3">
        <w:t>CCG</w:t>
      </w:r>
      <w:r w:rsidRPr="008C0CD3">
        <w:rPr>
          <w:spacing w:val="-6"/>
        </w:rPr>
        <w:t xml:space="preserve"> </w:t>
      </w:r>
      <w:r w:rsidRPr="008C0CD3">
        <w:t>and</w:t>
      </w:r>
      <w:r w:rsidRPr="008C0CD3">
        <w:rPr>
          <w:spacing w:val="-4"/>
        </w:rPr>
        <w:t xml:space="preserve"> </w:t>
      </w:r>
      <w:r w:rsidRPr="008C0CD3">
        <w:t>all</w:t>
      </w:r>
      <w:r w:rsidRPr="008C0CD3">
        <w:rPr>
          <w:spacing w:val="-5"/>
        </w:rPr>
        <w:t xml:space="preserve"> </w:t>
      </w:r>
      <w:r w:rsidRPr="008C0CD3">
        <w:rPr>
          <w:spacing w:val="1"/>
        </w:rPr>
        <w:t>i</w:t>
      </w:r>
      <w:r w:rsidRPr="008C0CD3">
        <w:rPr>
          <w:spacing w:val="-1"/>
        </w:rPr>
        <w:t>t</w:t>
      </w:r>
      <w:r w:rsidRPr="008C0CD3">
        <w:t>s</w:t>
      </w:r>
      <w:r w:rsidRPr="008C0CD3">
        <w:rPr>
          <w:spacing w:val="-4"/>
        </w:rPr>
        <w:t xml:space="preserve"> </w:t>
      </w:r>
      <w:r w:rsidRPr="008C0CD3">
        <w:rPr>
          <w:spacing w:val="1"/>
        </w:rPr>
        <w:t>e</w:t>
      </w:r>
      <w:r w:rsidRPr="008C0CD3">
        <w:rPr>
          <w:spacing w:val="-1"/>
        </w:rPr>
        <w:t>m</w:t>
      </w:r>
      <w:r w:rsidRPr="008C0CD3">
        <w:t>ployees</w:t>
      </w:r>
      <w:r w:rsidRPr="008C0CD3">
        <w:rPr>
          <w:spacing w:val="-5"/>
        </w:rPr>
        <w:t xml:space="preserve"> </w:t>
      </w:r>
      <w:r w:rsidRPr="008C0CD3">
        <w:t>and</w:t>
      </w:r>
      <w:r w:rsidRPr="008C0CD3">
        <w:rPr>
          <w:spacing w:val="-5"/>
        </w:rPr>
        <w:t xml:space="preserve"> </w:t>
      </w:r>
      <w:r w:rsidRPr="008C0CD3">
        <w:t>m</w:t>
      </w:r>
      <w:r w:rsidRPr="008C0CD3">
        <w:rPr>
          <w:spacing w:val="-1"/>
        </w:rPr>
        <w:t>u</w:t>
      </w:r>
      <w:r w:rsidRPr="008C0CD3">
        <w:t>st</w:t>
      </w:r>
      <w:r w:rsidRPr="008C0CD3">
        <w:rPr>
          <w:spacing w:val="-4"/>
        </w:rPr>
        <w:t xml:space="preserve"> </w:t>
      </w:r>
      <w:r w:rsidRPr="008C0CD3">
        <w:rPr>
          <w:spacing w:val="1"/>
        </w:rPr>
        <w:t>b</w:t>
      </w:r>
      <w:r w:rsidRPr="008C0CD3">
        <w:t>e</w:t>
      </w:r>
      <w:r w:rsidRPr="008C0CD3">
        <w:rPr>
          <w:spacing w:val="-5"/>
        </w:rPr>
        <w:t xml:space="preserve"> </w:t>
      </w:r>
      <w:r w:rsidRPr="008C0CD3">
        <w:t>followed</w:t>
      </w:r>
      <w:r w:rsidRPr="008C0CD3">
        <w:rPr>
          <w:spacing w:val="-5"/>
        </w:rPr>
        <w:t xml:space="preserve"> </w:t>
      </w:r>
      <w:r w:rsidRPr="008C0CD3">
        <w:rPr>
          <w:spacing w:val="-1"/>
        </w:rPr>
        <w:t>b</w:t>
      </w:r>
      <w:r w:rsidRPr="008C0CD3">
        <w:t>y</w:t>
      </w:r>
      <w:r w:rsidRPr="008C0CD3">
        <w:rPr>
          <w:spacing w:val="-5"/>
        </w:rPr>
        <w:t xml:space="preserve"> </w:t>
      </w:r>
      <w:r w:rsidRPr="008C0CD3">
        <w:t>all</w:t>
      </w:r>
      <w:r w:rsidRPr="008C0CD3">
        <w:rPr>
          <w:w w:val="99"/>
        </w:rPr>
        <w:t xml:space="preserve"> </w:t>
      </w:r>
      <w:r w:rsidRPr="008C0CD3">
        <w:t>those</w:t>
      </w:r>
      <w:r w:rsidRPr="008C0CD3">
        <w:rPr>
          <w:spacing w:val="-6"/>
        </w:rPr>
        <w:t xml:space="preserve"> </w:t>
      </w:r>
      <w:r w:rsidRPr="008C0CD3">
        <w:t>who</w:t>
      </w:r>
      <w:r w:rsidRPr="008C0CD3">
        <w:rPr>
          <w:spacing w:val="-6"/>
        </w:rPr>
        <w:t xml:space="preserve"> </w:t>
      </w:r>
      <w:r w:rsidRPr="008C0CD3">
        <w:rPr>
          <w:spacing w:val="1"/>
        </w:rPr>
        <w:t>wo</w:t>
      </w:r>
      <w:r w:rsidRPr="008C0CD3">
        <w:t>rk</w:t>
      </w:r>
      <w:r w:rsidRPr="008C0CD3">
        <w:rPr>
          <w:spacing w:val="-6"/>
        </w:rPr>
        <w:t xml:space="preserve"> </w:t>
      </w:r>
      <w:r w:rsidRPr="008C0CD3">
        <w:t>for</w:t>
      </w:r>
      <w:r w:rsidRPr="008C0CD3">
        <w:rPr>
          <w:spacing w:val="-6"/>
        </w:rPr>
        <w:t xml:space="preserve"> </w:t>
      </w:r>
      <w:r w:rsidRPr="008C0CD3">
        <w:rPr>
          <w:spacing w:val="-1"/>
        </w:rPr>
        <w:t>th</w:t>
      </w:r>
      <w:r w:rsidRPr="008C0CD3">
        <w:t>e</w:t>
      </w:r>
      <w:r w:rsidRPr="008C0CD3">
        <w:rPr>
          <w:spacing w:val="-5"/>
        </w:rPr>
        <w:t xml:space="preserve"> </w:t>
      </w:r>
      <w:r w:rsidRPr="008C0CD3">
        <w:t>organisation,</w:t>
      </w:r>
      <w:r w:rsidRPr="008C0CD3">
        <w:rPr>
          <w:spacing w:val="-6"/>
        </w:rPr>
        <w:t xml:space="preserve"> </w:t>
      </w:r>
      <w:r w:rsidRPr="008C0CD3">
        <w:rPr>
          <w:spacing w:val="-1"/>
        </w:rPr>
        <w:t>i</w:t>
      </w:r>
      <w:r w:rsidRPr="008C0CD3">
        <w:t>n</w:t>
      </w:r>
      <w:r w:rsidRPr="008C0CD3">
        <w:rPr>
          <w:spacing w:val="-1"/>
        </w:rPr>
        <w:t>clud</w:t>
      </w:r>
      <w:r w:rsidRPr="008C0CD3">
        <w:t>i</w:t>
      </w:r>
      <w:r w:rsidRPr="008C0CD3">
        <w:rPr>
          <w:spacing w:val="-1"/>
        </w:rPr>
        <w:t>n</w:t>
      </w:r>
      <w:r w:rsidRPr="008C0CD3">
        <w:t>g</w:t>
      </w:r>
      <w:r w:rsidRPr="008C0CD3">
        <w:rPr>
          <w:spacing w:val="-4"/>
        </w:rPr>
        <w:t xml:space="preserve"> </w:t>
      </w:r>
      <w:r w:rsidRPr="008C0CD3">
        <w:rPr>
          <w:spacing w:val="-1"/>
        </w:rPr>
        <w:t>th</w:t>
      </w:r>
      <w:r w:rsidRPr="008C0CD3">
        <w:t>e</w:t>
      </w:r>
      <w:r w:rsidRPr="008C0CD3">
        <w:rPr>
          <w:spacing w:val="-5"/>
        </w:rPr>
        <w:t xml:space="preserve"> </w:t>
      </w:r>
      <w:r w:rsidRPr="008C0CD3">
        <w:t>Governing</w:t>
      </w:r>
      <w:r w:rsidRPr="008C0CD3">
        <w:rPr>
          <w:spacing w:val="-6"/>
        </w:rPr>
        <w:t xml:space="preserve"> </w:t>
      </w:r>
      <w:r w:rsidRPr="008C0CD3">
        <w:t>Body,</w:t>
      </w:r>
      <w:r w:rsidRPr="008C0CD3">
        <w:rPr>
          <w:spacing w:val="-6"/>
        </w:rPr>
        <w:t xml:space="preserve"> </w:t>
      </w:r>
      <w:r w:rsidRPr="008C0CD3">
        <w:t>those</w:t>
      </w:r>
      <w:r w:rsidRPr="008C0CD3">
        <w:rPr>
          <w:spacing w:val="-6"/>
        </w:rPr>
        <w:t xml:space="preserve"> </w:t>
      </w:r>
      <w:r w:rsidRPr="008C0CD3">
        <w:t>on</w:t>
      </w:r>
      <w:r w:rsidRPr="008C0CD3">
        <w:rPr>
          <w:spacing w:val="-5"/>
        </w:rPr>
        <w:t xml:space="preserve"> </w:t>
      </w:r>
      <w:r w:rsidRPr="008C0CD3">
        <w:t>t</w:t>
      </w:r>
      <w:r w:rsidRPr="008C0CD3">
        <w:rPr>
          <w:spacing w:val="1"/>
        </w:rPr>
        <w:t>e</w:t>
      </w:r>
      <w:r w:rsidRPr="008C0CD3">
        <w:t>mporary</w:t>
      </w:r>
      <w:r w:rsidRPr="008C0CD3">
        <w:rPr>
          <w:spacing w:val="-5"/>
        </w:rPr>
        <w:t xml:space="preserve"> </w:t>
      </w:r>
      <w:r w:rsidRPr="008C0CD3">
        <w:t>or</w:t>
      </w:r>
      <w:r w:rsidRPr="008C0CD3">
        <w:rPr>
          <w:w w:val="99"/>
        </w:rPr>
        <w:t xml:space="preserve"> </w:t>
      </w:r>
      <w:r w:rsidRPr="008C0CD3">
        <w:t>honorary</w:t>
      </w:r>
      <w:r w:rsidRPr="008C0CD3">
        <w:rPr>
          <w:spacing w:val="-10"/>
        </w:rPr>
        <w:t xml:space="preserve"> </w:t>
      </w:r>
      <w:r w:rsidRPr="008C0CD3">
        <w:t>con</w:t>
      </w:r>
      <w:r w:rsidRPr="008C0CD3">
        <w:rPr>
          <w:spacing w:val="-1"/>
        </w:rPr>
        <w:t>t</w:t>
      </w:r>
      <w:r w:rsidRPr="008C0CD3">
        <w:t>racts,</w:t>
      </w:r>
      <w:r w:rsidRPr="008C0CD3">
        <w:rPr>
          <w:spacing w:val="-10"/>
        </w:rPr>
        <w:t xml:space="preserve"> </w:t>
      </w:r>
      <w:r w:rsidRPr="008C0CD3">
        <w:t>se</w:t>
      </w:r>
      <w:r w:rsidRPr="008C0CD3">
        <w:rPr>
          <w:spacing w:val="-1"/>
        </w:rPr>
        <w:t>c</w:t>
      </w:r>
      <w:r w:rsidRPr="008C0CD3">
        <w:t>on</w:t>
      </w:r>
      <w:r w:rsidRPr="008C0CD3">
        <w:rPr>
          <w:spacing w:val="-1"/>
        </w:rPr>
        <w:t>dm</w:t>
      </w:r>
      <w:r w:rsidRPr="008C0CD3">
        <w:t>en</w:t>
      </w:r>
      <w:r w:rsidRPr="008C0CD3">
        <w:rPr>
          <w:spacing w:val="-1"/>
        </w:rPr>
        <w:t>t</w:t>
      </w:r>
      <w:r w:rsidRPr="008C0CD3">
        <w:t>s,</w:t>
      </w:r>
      <w:r w:rsidRPr="008C0CD3">
        <w:rPr>
          <w:spacing w:val="-9"/>
        </w:rPr>
        <w:t xml:space="preserve"> </w:t>
      </w:r>
      <w:r w:rsidRPr="008C0CD3">
        <w:t>pool</w:t>
      </w:r>
      <w:r w:rsidRPr="008C0CD3">
        <w:rPr>
          <w:spacing w:val="-10"/>
        </w:rPr>
        <w:t xml:space="preserve"> </w:t>
      </w:r>
      <w:r w:rsidRPr="008C0CD3">
        <w:t>staff,</w:t>
      </w:r>
      <w:r w:rsidRPr="008C0CD3">
        <w:rPr>
          <w:spacing w:val="-9"/>
        </w:rPr>
        <w:t xml:space="preserve"> </w:t>
      </w:r>
      <w:r w:rsidRPr="008C0CD3">
        <w:t>contr</w:t>
      </w:r>
      <w:r w:rsidRPr="008C0CD3">
        <w:rPr>
          <w:spacing w:val="1"/>
        </w:rPr>
        <w:t>a</w:t>
      </w:r>
      <w:r w:rsidRPr="008C0CD3">
        <w:t>c</w:t>
      </w:r>
      <w:r w:rsidRPr="008C0CD3">
        <w:rPr>
          <w:spacing w:val="-1"/>
        </w:rPr>
        <w:t>t</w:t>
      </w:r>
      <w:r w:rsidRPr="008C0CD3">
        <w:t>ors</w:t>
      </w:r>
      <w:r w:rsidRPr="008C0CD3">
        <w:rPr>
          <w:spacing w:val="-10"/>
        </w:rPr>
        <w:t xml:space="preserve"> </w:t>
      </w:r>
      <w:r w:rsidRPr="008C0CD3">
        <w:t>and</w:t>
      </w:r>
      <w:r w:rsidRPr="008C0CD3">
        <w:rPr>
          <w:spacing w:val="-10"/>
        </w:rPr>
        <w:t xml:space="preserve"> </w:t>
      </w:r>
      <w:r w:rsidRPr="008C0CD3">
        <w:t>students.</w:t>
      </w:r>
    </w:p>
    <w:p w14:paraId="54F4C3A3" w14:textId="77777777" w:rsidR="008C0CD3" w:rsidRPr="008C0CD3" w:rsidRDefault="008C0CD3" w:rsidP="00594943">
      <w:r w:rsidRPr="008C0CD3">
        <w:t xml:space="preserve">All records holding personal identifiable information of any individual must be managed in accordance with the current Data Protection Legislation, Human Rights </w:t>
      </w:r>
      <w:r>
        <w:t>Legislation</w:t>
      </w:r>
      <w:r w:rsidRPr="008C0CD3">
        <w:t xml:space="preserve"> and the Common Law Duty of Confidence. </w:t>
      </w:r>
    </w:p>
    <w:p w14:paraId="4D0218F5" w14:textId="77777777" w:rsidR="00812C7E" w:rsidRPr="00812C7E" w:rsidRDefault="00812C7E" w:rsidP="00594943">
      <w:r w:rsidRPr="00812C7E">
        <w:t xml:space="preserve">Non- compliance with this Policy by staff will be brought to the attention of the Information Governance Steering Group. </w:t>
      </w:r>
    </w:p>
    <w:p w14:paraId="6484598D" w14:textId="77777777" w:rsidR="00812C7E" w:rsidRDefault="00812C7E" w:rsidP="00594943">
      <w:pPr>
        <w:rPr>
          <w:rFonts w:cs="Arial"/>
          <w:lang w:eastAsia="ar-SA"/>
        </w:rPr>
      </w:pPr>
      <w:r w:rsidRPr="00812C7E">
        <w:rPr>
          <w:rFonts w:cs="Arial"/>
          <w:lang w:eastAsia="ar-SA"/>
        </w:rPr>
        <w:t xml:space="preserve">Failure to comply with the standards and appropriate governance of information as detailed in this policy and supporting procedures can result in disciplinary action. </w:t>
      </w:r>
    </w:p>
    <w:p w14:paraId="446C5B4D" w14:textId="77777777" w:rsidR="00812C7E" w:rsidRPr="00812C7E" w:rsidRDefault="00812C7E" w:rsidP="00594943">
      <w:pPr>
        <w:rPr>
          <w:rFonts w:cs="Arial"/>
        </w:rPr>
      </w:pPr>
      <w:r w:rsidRPr="00812C7E">
        <w:rPr>
          <w:rFonts w:cs="Arial"/>
          <w:lang w:eastAsia="ar-SA"/>
        </w:rPr>
        <w:t>All staff are reminded that this policy covers several aspects of legal compliance for which as individuals they are responsible.</w:t>
      </w:r>
      <w:r w:rsidR="00B37C35">
        <w:rPr>
          <w:rFonts w:cs="Arial"/>
          <w:lang w:eastAsia="ar-SA"/>
        </w:rPr>
        <w:t xml:space="preserve"> </w:t>
      </w:r>
      <w:r w:rsidRPr="00812C7E">
        <w:rPr>
          <w:rFonts w:cs="Arial"/>
          <w:lang w:eastAsia="ar-SA"/>
        </w:rPr>
        <w:t>Failure to maintain these standards can result in criminal proceedings against the individual</w:t>
      </w:r>
    </w:p>
    <w:p w14:paraId="0BF77417" w14:textId="77777777" w:rsidR="0068357A" w:rsidRPr="007E18CD" w:rsidRDefault="0068357A" w:rsidP="00FF6706">
      <w:pPr>
        <w:pStyle w:val="Heading1"/>
      </w:pPr>
      <w:bookmarkStart w:id="10" w:name="_Toc46998564"/>
      <w:bookmarkStart w:id="11" w:name="_Toc64030786"/>
      <w:r w:rsidRPr="007E18CD">
        <w:t>Duties</w:t>
      </w:r>
      <w:r w:rsidR="00594943" w:rsidRPr="007E18CD">
        <w:rPr>
          <w:spacing w:val="-11"/>
        </w:rPr>
        <w:t xml:space="preserve">, </w:t>
      </w:r>
      <w:r w:rsidR="00594943" w:rsidRPr="007E18CD">
        <w:rPr>
          <w:spacing w:val="-9"/>
        </w:rPr>
        <w:t>Accountabilities</w:t>
      </w:r>
      <w:r w:rsidRPr="007E18CD">
        <w:rPr>
          <w:spacing w:val="-9"/>
        </w:rPr>
        <w:t xml:space="preserve"> </w:t>
      </w:r>
      <w:r w:rsidRPr="007E18CD">
        <w:t>and</w:t>
      </w:r>
      <w:r w:rsidRPr="007E18CD">
        <w:rPr>
          <w:spacing w:val="-11"/>
        </w:rPr>
        <w:t xml:space="preserve"> </w:t>
      </w:r>
      <w:r w:rsidRPr="007E18CD">
        <w:t>Respons</w:t>
      </w:r>
      <w:r w:rsidRPr="007E18CD">
        <w:rPr>
          <w:spacing w:val="1"/>
        </w:rPr>
        <w:t>i</w:t>
      </w:r>
      <w:r w:rsidRPr="007E18CD">
        <w:t>bilities</w:t>
      </w:r>
      <w:bookmarkEnd w:id="10"/>
      <w:bookmarkEnd w:id="11"/>
    </w:p>
    <w:p w14:paraId="2F2D450A" w14:textId="77777777" w:rsidR="00495A94" w:rsidRPr="00B37C35" w:rsidRDefault="00495A94" w:rsidP="00594943">
      <w:pPr>
        <w:rPr>
          <w:lang w:eastAsia="en-GB"/>
        </w:rPr>
      </w:pPr>
      <w:r w:rsidRPr="00B37C35">
        <w:rPr>
          <w:lang w:eastAsia="en-GB"/>
        </w:rPr>
        <w:t>Records management should be recognised as a specific corporate responsibility within the CCG. It should provide a managerial focus for records of all types and formats, including electronic records throughout their lifecycle.</w:t>
      </w:r>
    </w:p>
    <w:p w14:paraId="76BE4A53" w14:textId="77777777" w:rsidR="00495A94" w:rsidRPr="00495A94" w:rsidRDefault="00495A94" w:rsidP="00594943">
      <w:pPr>
        <w:rPr>
          <w:rFonts w:asciiTheme="minorHAnsi" w:hAnsiTheme="minorHAnsi"/>
          <w:color w:val="76923C" w:themeColor="accent3" w:themeShade="BF"/>
          <w:lang w:eastAsia="en-GB"/>
        </w:rPr>
      </w:pPr>
      <w:r w:rsidRPr="00B37C35">
        <w:rPr>
          <w:lang w:eastAsia="en-GB"/>
        </w:rPr>
        <w:t>A designated member of staff with appropriate seniority should have responsibility for records management within the CCG and this should be communicated throughout the organisation.</w:t>
      </w:r>
    </w:p>
    <w:p w14:paraId="7D364D1B" w14:textId="77777777" w:rsidR="00495A94" w:rsidRPr="00B37C35" w:rsidRDefault="00495A94" w:rsidP="00594943">
      <w:pPr>
        <w:pStyle w:val="Heading2"/>
      </w:pPr>
      <w:bookmarkStart w:id="12" w:name="_Toc64030787"/>
      <w:r w:rsidRPr="00B37C35">
        <w:t>Public Records</w:t>
      </w:r>
      <w:bookmarkEnd w:id="12"/>
    </w:p>
    <w:p w14:paraId="273907DC" w14:textId="77777777" w:rsidR="00495A94" w:rsidRPr="00B37C35" w:rsidRDefault="00495A94" w:rsidP="00594943">
      <w:r w:rsidRPr="00B37C35">
        <w:t>All NHS records are public records under the terms of the Public Records Act 1958 2.3(1)-(2). The Act sets out broad responsibilities for everyone who works with such records and provides guidance and supervision.</w:t>
      </w:r>
    </w:p>
    <w:p w14:paraId="51EF50EC" w14:textId="77777777" w:rsidR="00495A94" w:rsidRPr="00B37C35" w:rsidRDefault="00495A94" w:rsidP="00594943">
      <w:r w:rsidRPr="00B37C35">
        <w:t xml:space="preserve">The Records Management Code of Practice for Health and Social Care 2016 has been developed as a guide for </w:t>
      </w:r>
      <w:proofErr w:type="gramStart"/>
      <w:r w:rsidRPr="00B37C35">
        <w:t>NHS  and</w:t>
      </w:r>
      <w:proofErr w:type="gramEnd"/>
      <w:r w:rsidRPr="00B37C35">
        <w:t xml:space="preserve"> Social Care organisations from which this policy has been produced.</w:t>
      </w:r>
    </w:p>
    <w:p w14:paraId="65004AF1" w14:textId="77777777" w:rsidR="00495A94" w:rsidRPr="00B37C35" w:rsidRDefault="00495A94" w:rsidP="00594943">
      <w:pPr>
        <w:pStyle w:val="Heading2"/>
      </w:pPr>
      <w:bookmarkStart w:id="13" w:name="_Toc64030788"/>
      <w:r w:rsidRPr="00B37C35">
        <w:t>Statutory Responsibility</w:t>
      </w:r>
      <w:bookmarkEnd w:id="13"/>
    </w:p>
    <w:p w14:paraId="5747FE41" w14:textId="77777777" w:rsidR="00495A94" w:rsidRPr="00B37C35" w:rsidRDefault="00495A94" w:rsidP="00594943">
      <w:r w:rsidRPr="00B37C35">
        <w:t>The Secretary of State for Health, all Health Authorities and NHS trusts and other NHS bodies have a statutory duty to make arrangements for the safe-keeping and eventual disposal of their records. The Public Records Office (PRO) advises the Department of Health’s Departmental Record Officer on how to manage Departmental and all types of NHS Records.</w:t>
      </w:r>
    </w:p>
    <w:p w14:paraId="7FF1E35E" w14:textId="77777777" w:rsidR="00495A94" w:rsidRPr="00B37C35" w:rsidRDefault="00B37C35" w:rsidP="00594943">
      <w:pPr>
        <w:pStyle w:val="Heading2"/>
      </w:pPr>
      <w:bookmarkStart w:id="14" w:name="_Toc64030789"/>
      <w:r w:rsidRPr="00B37C35">
        <w:t xml:space="preserve">Accountable </w:t>
      </w:r>
      <w:r w:rsidR="00495A94" w:rsidRPr="00B37C35">
        <w:t>Officer</w:t>
      </w:r>
      <w:bookmarkEnd w:id="14"/>
      <w:r w:rsidR="00495A94" w:rsidRPr="00B37C35">
        <w:t xml:space="preserve"> </w:t>
      </w:r>
    </w:p>
    <w:p w14:paraId="7DAC9298" w14:textId="77777777" w:rsidR="00495A94" w:rsidRPr="00594943" w:rsidRDefault="00495A94" w:rsidP="00594943">
      <w:r w:rsidRPr="00594943">
        <w:t>Overall accountability for records management across the organisation lies with the C</w:t>
      </w:r>
      <w:r w:rsidR="00B37C35" w:rsidRPr="00594943">
        <w:t>CG’s Accountable</w:t>
      </w:r>
      <w:r w:rsidRPr="00594943">
        <w:t xml:space="preserve"> Officer who has overall responsibility for establishing and maintaining an effective document management system, for meeting all statutory requirements and adhering to guidance issued in respect of procedural documents</w:t>
      </w:r>
    </w:p>
    <w:p w14:paraId="6080BE63" w14:textId="77777777" w:rsidR="00495A94" w:rsidRPr="00B37C35" w:rsidRDefault="00495A94" w:rsidP="00594943">
      <w:pPr>
        <w:pStyle w:val="Heading2"/>
      </w:pPr>
      <w:bookmarkStart w:id="15" w:name="_Toc64030790"/>
      <w:r w:rsidRPr="00B37C35">
        <w:lastRenderedPageBreak/>
        <w:t>Caldicott Guardian</w:t>
      </w:r>
      <w:bookmarkEnd w:id="15"/>
    </w:p>
    <w:p w14:paraId="4614CED4" w14:textId="77777777" w:rsidR="00495A94" w:rsidRPr="00B37C35" w:rsidRDefault="00495A94" w:rsidP="00594943">
      <w:pPr>
        <w:rPr>
          <w:lang w:eastAsia="en-GB"/>
        </w:rPr>
      </w:pPr>
      <w:r w:rsidRPr="00B37C35">
        <w:rPr>
          <w:lang w:eastAsia="en-GB"/>
        </w:rPr>
        <w:t>The CCG Caldicott Guardian is the conscience of the organisation and is responsible for ensuring that national and local guidelines on the handling of confidential personal information are applied consistently across the organisation. They are responsible for ensuring patient identifiable information is shared in an appropriate and secure manner.</w:t>
      </w:r>
    </w:p>
    <w:p w14:paraId="274F8651" w14:textId="77777777" w:rsidR="00495A94" w:rsidRPr="00B37C35" w:rsidRDefault="00495A94" w:rsidP="00594943">
      <w:pPr>
        <w:pStyle w:val="Heading2"/>
      </w:pPr>
      <w:r w:rsidRPr="00B37C35">
        <w:t xml:space="preserve"> </w:t>
      </w:r>
      <w:bookmarkStart w:id="16" w:name="_Toc64030791"/>
      <w:r w:rsidRPr="00B37C35">
        <w:t>Senior Information Risk Owner (SIRO)</w:t>
      </w:r>
      <w:bookmarkEnd w:id="16"/>
    </w:p>
    <w:p w14:paraId="30E08919" w14:textId="77777777" w:rsidR="00495A94" w:rsidRPr="00594943" w:rsidRDefault="00495A94" w:rsidP="00594943">
      <w:r w:rsidRPr="00594943">
        <w:t>The CCG SIRO is responsible for approving and ensuring that national and local guidelines and protocols on the handling and management of information are in place. The SIRO is responsible to the Governing Body for ensuring that all Information risks are recorded and mitigated where applicable. The CCG SIRO is responsible for ensuring that all record management issues (including electronic media) are managed in accordance with this policy.</w:t>
      </w:r>
    </w:p>
    <w:p w14:paraId="30F85C59" w14:textId="77777777" w:rsidR="00495A94" w:rsidRPr="00B37C35" w:rsidRDefault="00594943" w:rsidP="00594943">
      <w:pPr>
        <w:pStyle w:val="Heading2"/>
      </w:pPr>
      <w:bookmarkStart w:id="17" w:name="_Toc64030792"/>
      <w:r>
        <w:t>Corporate Services Manager (Information Governance Lead)</w:t>
      </w:r>
      <w:bookmarkEnd w:id="17"/>
    </w:p>
    <w:p w14:paraId="42FB9B1F" w14:textId="77777777" w:rsidR="00495A94" w:rsidRPr="00B37C35" w:rsidRDefault="00495A94" w:rsidP="00495A94">
      <w:pPr>
        <w:autoSpaceDE w:val="0"/>
        <w:autoSpaceDN w:val="0"/>
        <w:adjustRightInd w:val="0"/>
        <w:ind w:left="720"/>
        <w:jc w:val="both"/>
        <w:rPr>
          <w:rFonts w:cs="Arial"/>
          <w:szCs w:val="24"/>
          <w:lang w:eastAsia="en-GB"/>
        </w:rPr>
      </w:pPr>
      <w:r w:rsidRPr="00B37C35">
        <w:rPr>
          <w:rFonts w:cs="Arial"/>
          <w:szCs w:val="24"/>
          <w:lang w:eastAsia="en-GB"/>
        </w:rPr>
        <w:t>Overall responsibility for the Policy implementation</w:t>
      </w:r>
      <w:r w:rsidR="007F5905">
        <w:rPr>
          <w:rFonts w:cs="Arial"/>
          <w:szCs w:val="24"/>
          <w:lang w:eastAsia="en-GB"/>
        </w:rPr>
        <w:t xml:space="preserve"> and</w:t>
      </w:r>
      <w:r w:rsidR="007F5905" w:rsidRPr="007F5905">
        <w:rPr>
          <w:rFonts w:cs="Arial"/>
          <w:szCs w:val="24"/>
          <w:lang w:eastAsia="en-GB"/>
        </w:rPr>
        <w:t xml:space="preserve"> responsible</w:t>
      </w:r>
      <w:r w:rsidR="007F5905">
        <w:rPr>
          <w:rFonts w:cs="Arial"/>
          <w:szCs w:val="24"/>
          <w:lang w:eastAsia="en-GB"/>
        </w:rPr>
        <w:t xml:space="preserve"> </w:t>
      </w:r>
      <w:r w:rsidR="007F5905" w:rsidRPr="00B37C35">
        <w:rPr>
          <w:rFonts w:cs="Arial"/>
          <w:szCs w:val="24"/>
          <w:lang w:eastAsia="en-GB"/>
        </w:rPr>
        <w:t>for managing the development and implementation of records management procedural documents</w:t>
      </w:r>
      <w:r w:rsidR="007F5905">
        <w:rPr>
          <w:rFonts w:cs="Arial"/>
          <w:szCs w:val="24"/>
          <w:lang w:eastAsia="en-GB"/>
        </w:rPr>
        <w:t xml:space="preserve"> lies with the CCG in partnership </w:t>
      </w:r>
      <w:r w:rsidR="007F5905" w:rsidRPr="00B37C35">
        <w:rPr>
          <w:rFonts w:cs="Arial"/>
          <w:szCs w:val="24"/>
          <w:lang w:eastAsia="en-GB"/>
        </w:rPr>
        <w:t>with the North of England Commissioning Support Unit (NECSU) Information Governance Team</w:t>
      </w:r>
      <w:r w:rsidR="007F5905">
        <w:rPr>
          <w:rFonts w:cs="Arial"/>
          <w:szCs w:val="24"/>
          <w:lang w:eastAsia="en-GB"/>
        </w:rPr>
        <w:t>.</w:t>
      </w:r>
    </w:p>
    <w:p w14:paraId="497AD777" w14:textId="77777777" w:rsidR="00495A94" w:rsidRPr="00B37C35" w:rsidRDefault="007F5905" w:rsidP="00495A94">
      <w:pPr>
        <w:autoSpaceDE w:val="0"/>
        <w:autoSpaceDN w:val="0"/>
        <w:adjustRightInd w:val="0"/>
        <w:ind w:left="720"/>
        <w:jc w:val="both"/>
        <w:rPr>
          <w:rFonts w:cs="Arial"/>
          <w:lang w:eastAsia="en-GB"/>
        </w:rPr>
      </w:pPr>
      <w:r w:rsidRPr="007F5905">
        <w:rPr>
          <w:rFonts w:cs="Arial"/>
        </w:rPr>
        <w:t xml:space="preserve">The </w:t>
      </w:r>
      <w:r>
        <w:rPr>
          <w:rFonts w:cs="Arial"/>
        </w:rPr>
        <w:t>CCG r</w:t>
      </w:r>
      <w:r w:rsidR="00495A94" w:rsidRPr="00B37C35">
        <w:rPr>
          <w:rFonts w:cs="Arial"/>
        </w:rPr>
        <w:t xml:space="preserve">esponsible for co-ordinating, publicising, implementing and monitoring the records management processes and </w:t>
      </w:r>
      <w:r>
        <w:rPr>
          <w:rFonts w:cs="Arial"/>
        </w:rPr>
        <w:t xml:space="preserve">ensuring all staff are aware they must </w:t>
      </w:r>
      <w:r w:rsidR="00495A94" w:rsidRPr="00B37C35">
        <w:rPr>
          <w:rFonts w:cs="Arial"/>
        </w:rPr>
        <w:t xml:space="preserve">report issues or concerns to </w:t>
      </w:r>
      <w:r>
        <w:rPr>
          <w:rFonts w:cs="Arial"/>
        </w:rPr>
        <w:t>the Information Asset Owners and subsequently to the SIRO</w:t>
      </w:r>
      <w:r w:rsidR="00495A94" w:rsidRPr="00B37C35">
        <w:rPr>
          <w:rFonts w:cs="Arial"/>
        </w:rPr>
        <w:t xml:space="preserve">. </w:t>
      </w:r>
      <w:r w:rsidR="00495A94" w:rsidRPr="00B37C35">
        <w:rPr>
          <w:rFonts w:cs="Arial"/>
          <w:lang w:eastAsia="en-GB"/>
        </w:rPr>
        <w:t>The Information Governance Lead is also responsible for putting systems in place to maintain the Information Asset Register. All new collections of records should be notified to the Information Governance Lead for recording in the Information Asset Register. The Information Asset Register should be regularly checked for possible errors.</w:t>
      </w:r>
    </w:p>
    <w:p w14:paraId="08A8DCF5" w14:textId="77777777" w:rsidR="00495A94" w:rsidRPr="00B37C35" w:rsidRDefault="00495A94" w:rsidP="00594943">
      <w:pPr>
        <w:pStyle w:val="Heading2"/>
      </w:pPr>
      <w:bookmarkStart w:id="18" w:name="_Toc64030793"/>
      <w:r w:rsidRPr="00B37C35">
        <w:t>Directors/Senior Managers/Information Asset Owners</w:t>
      </w:r>
      <w:bookmarkEnd w:id="18"/>
    </w:p>
    <w:p w14:paraId="5131459F" w14:textId="77777777" w:rsidR="00495A94" w:rsidRPr="00B37C35" w:rsidRDefault="00495A94" w:rsidP="00594943">
      <w:r w:rsidRPr="00B37C35">
        <w:rPr>
          <w:lang w:eastAsia="en-GB"/>
        </w:rPr>
        <w:t>Directors, Senior managers and Information Asset Owners are responsible for the quality of records management within the CCG and all line managers must ensure that their staff, whether administrative or clinical, are adequately trained and apply the appropriate guidelines, that is, they must have an up-to-date knowledge of the laws and guidelines concerning confidentiality and data protection.</w:t>
      </w:r>
    </w:p>
    <w:p w14:paraId="6A48BB74" w14:textId="77777777" w:rsidR="00495A94" w:rsidRPr="00B37C35" w:rsidRDefault="00495A94" w:rsidP="00594943">
      <w:r w:rsidRPr="00B37C35">
        <w:t>All departments/business functions must identify all record management systems and ensure that appropriate records management operating instructions in accordance with these records management procedures are developed, documented and made available to all staff. All records identified must be recorded on the CCG Information Asset Register and where records involve the processing of personal identifiable information these must be data flow mapped</w:t>
      </w:r>
    </w:p>
    <w:p w14:paraId="034C310E" w14:textId="77777777" w:rsidR="00495A94" w:rsidRPr="00B37C35" w:rsidRDefault="00594943" w:rsidP="00594943">
      <w:pPr>
        <w:pStyle w:val="Heading2"/>
      </w:pPr>
      <w:bookmarkStart w:id="19" w:name="_Toc64030794"/>
      <w:r>
        <w:t>Staff</w:t>
      </w:r>
      <w:bookmarkEnd w:id="19"/>
    </w:p>
    <w:p w14:paraId="1D028662" w14:textId="77777777" w:rsidR="00495A94" w:rsidRPr="00B37C35" w:rsidRDefault="00495A94" w:rsidP="00594943">
      <w:pPr>
        <w:rPr>
          <w:lang w:eastAsia="en-GB"/>
        </w:rPr>
      </w:pPr>
      <w:r w:rsidRPr="00B37C35">
        <w:t xml:space="preserve">All Staff are responsible for the records they create or use in the course of their duties and are required to act in accordance with the principles of this policy as it relates to the management of information throughout its lifecycle. At all times staff should discharge </w:t>
      </w:r>
      <w:r w:rsidRPr="00B37C35">
        <w:lastRenderedPageBreak/>
        <w:t>their duties in accordance with the law, ensuring that the confidentiality and security of information is maintained and that any disclosure is appropriate and provided to an authorised recipient. In this they are supported by the Information Governance Framework, procedures and best practice guidance.</w:t>
      </w:r>
      <w:r w:rsidRPr="00B37C35">
        <w:rPr>
          <w:b/>
          <w:lang w:eastAsia="en-GB"/>
        </w:rPr>
        <w:tab/>
      </w:r>
    </w:p>
    <w:p w14:paraId="04EA1C19" w14:textId="77777777" w:rsidR="0068357A" w:rsidRPr="00F63E73" w:rsidRDefault="0068357A" w:rsidP="00033AC0">
      <w:pPr>
        <w:pStyle w:val="Heading2"/>
      </w:pPr>
      <w:bookmarkStart w:id="20" w:name="_Toc64030795"/>
      <w:r w:rsidRPr="00033AC0">
        <w:t>Responsibilities</w:t>
      </w:r>
      <w:r w:rsidRPr="00F63E73">
        <w:t xml:space="preserve"> for Approval</w:t>
      </w:r>
      <w:bookmarkEnd w:id="20"/>
      <w:r w:rsidRPr="00F63E73">
        <w:t xml:space="preserve"> </w:t>
      </w:r>
    </w:p>
    <w:p w14:paraId="2444A1EE" w14:textId="77777777" w:rsidR="009E7266" w:rsidRPr="009B657E" w:rsidRDefault="009E7266" w:rsidP="009E7266">
      <w:pPr>
        <w:rPr>
          <w:rFonts w:eastAsia="Calibri"/>
        </w:rPr>
      </w:pPr>
      <w:bookmarkStart w:id="21" w:name="_Toc46998565"/>
      <w:r w:rsidRPr="009B657E">
        <w:rPr>
          <w:rFonts w:eastAsia="Calibri"/>
        </w:rPr>
        <w:t>Audit Committee is responsible for the review and approval of this policy</w:t>
      </w:r>
    </w:p>
    <w:p w14:paraId="7804FFCC" w14:textId="77777777" w:rsidR="00EE4C67" w:rsidRDefault="00EE4C67" w:rsidP="00FF6706">
      <w:pPr>
        <w:pStyle w:val="Heading1"/>
      </w:pPr>
      <w:bookmarkStart w:id="22" w:name="_Toc64030796"/>
      <w:r>
        <w:t xml:space="preserve">Policy </w:t>
      </w:r>
      <w:r w:rsidRPr="00EE4C67">
        <w:t>Procedural</w:t>
      </w:r>
      <w:r>
        <w:t xml:space="preserve"> Requirements</w:t>
      </w:r>
      <w:bookmarkEnd w:id="21"/>
      <w:bookmarkEnd w:id="22"/>
    </w:p>
    <w:p w14:paraId="72D63B3A" w14:textId="77777777" w:rsidR="0068357A" w:rsidRPr="007E18CD" w:rsidRDefault="008D385C" w:rsidP="00033AC0">
      <w:pPr>
        <w:pStyle w:val="Heading2"/>
      </w:pPr>
      <w:bookmarkStart w:id="23" w:name="_Toc64030797"/>
      <w:r>
        <w:t>Registration of Records Management System on the Corporate Information Asset Register:</w:t>
      </w:r>
      <w:bookmarkEnd w:id="23"/>
    </w:p>
    <w:p w14:paraId="1FAB25AB" w14:textId="77777777" w:rsidR="008D385C" w:rsidRPr="008D385C" w:rsidRDefault="008D385C" w:rsidP="00594943">
      <w:r w:rsidRPr="008D385C">
        <w:t>It is vital that the CCG knows at all times what information assets it maintains, what information those records constitute and where the information flows from and to.</w:t>
      </w:r>
    </w:p>
    <w:p w14:paraId="03D0E5DE" w14:textId="77777777" w:rsidR="008D385C" w:rsidRPr="008D385C" w:rsidRDefault="008D385C" w:rsidP="00594943">
      <w:r w:rsidRPr="008D385C">
        <w:t xml:space="preserve">The organisation will establish and maintain mechanisms through which directorates and their business functions can register </w:t>
      </w:r>
      <w:proofErr w:type="gramStart"/>
      <w:r w:rsidRPr="008D385C">
        <w:t>all of</w:t>
      </w:r>
      <w:proofErr w:type="gramEnd"/>
      <w:r w:rsidRPr="008D385C">
        <w:t xml:space="preserve"> their information assets, this includes records management systems and inventories of records.  The Information Asset Register will record;</w:t>
      </w:r>
    </w:p>
    <w:p w14:paraId="000F39D6" w14:textId="77777777" w:rsidR="008D385C" w:rsidRPr="008D385C" w:rsidRDefault="008D385C" w:rsidP="00594943">
      <w:pPr>
        <w:pStyle w:val="Bullet1"/>
      </w:pPr>
      <w:r w:rsidRPr="008D385C">
        <w:t>records being maintained;</w:t>
      </w:r>
    </w:p>
    <w:p w14:paraId="632A8575" w14:textId="77777777" w:rsidR="008D385C" w:rsidRPr="008D385C" w:rsidRDefault="008D385C" w:rsidP="00594943">
      <w:pPr>
        <w:pStyle w:val="Bullet1"/>
      </w:pPr>
      <w:r w:rsidRPr="008D385C">
        <w:t>systems used to maintain and store the records;</w:t>
      </w:r>
    </w:p>
    <w:p w14:paraId="714EB49E" w14:textId="77777777" w:rsidR="008D385C" w:rsidRPr="008D385C" w:rsidRDefault="008D385C" w:rsidP="00594943">
      <w:pPr>
        <w:pStyle w:val="Bullet1"/>
      </w:pPr>
      <w:r w:rsidRPr="008D385C">
        <w:t>associated information(data) flows;</w:t>
      </w:r>
    </w:p>
    <w:p w14:paraId="7373F414" w14:textId="77777777" w:rsidR="008D385C" w:rsidRPr="008D385C" w:rsidRDefault="008D385C" w:rsidP="00594943">
      <w:pPr>
        <w:pStyle w:val="Bullet1"/>
      </w:pPr>
      <w:r w:rsidRPr="008D385C">
        <w:t>the Information Asset Owner and the Information Asset Administrators for each information asset;</w:t>
      </w:r>
    </w:p>
    <w:p w14:paraId="426785A6" w14:textId="77777777" w:rsidR="008D385C" w:rsidRPr="008D385C" w:rsidRDefault="008D385C" w:rsidP="00594943">
      <w:pPr>
        <w:pStyle w:val="Bullet1"/>
      </w:pPr>
      <w:r w:rsidRPr="008D385C">
        <w:t>information security measures put in place; and</w:t>
      </w:r>
    </w:p>
    <w:p w14:paraId="187EF7D1" w14:textId="77777777" w:rsidR="008D385C" w:rsidRPr="008D385C" w:rsidRDefault="008D385C" w:rsidP="00594943">
      <w:pPr>
        <w:pStyle w:val="Bullet1"/>
      </w:pPr>
      <w:r w:rsidRPr="008D385C">
        <w:t>Business continuity plans.</w:t>
      </w:r>
    </w:p>
    <w:p w14:paraId="59F5BD7A" w14:textId="77777777" w:rsidR="008D385C" w:rsidRPr="008D385C" w:rsidRDefault="008D385C" w:rsidP="00594943">
      <w:pPr>
        <w:pStyle w:val="Bullet1"/>
      </w:pPr>
      <w:r w:rsidRPr="008D385C">
        <w:t>Retention Periods of each type of record registered</w:t>
      </w:r>
    </w:p>
    <w:p w14:paraId="4372E622" w14:textId="77777777" w:rsidR="008D385C" w:rsidRPr="008D385C" w:rsidRDefault="008D385C" w:rsidP="00594943">
      <w:pPr>
        <w:pStyle w:val="Bullet1"/>
      </w:pPr>
      <w:r w:rsidRPr="008D385C">
        <w:t>Reference to the Records Management procedure for the information asset</w:t>
      </w:r>
    </w:p>
    <w:p w14:paraId="29F38703" w14:textId="77777777" w:rsidR="008D385C" w:rsidRPr="008D385C" w:rsidRDefault="008D385C" w:rsidP="00594943">
      <w:r w:rsidRPr="008D385C">
        <w:t>This register must be reviewed annually by the departmental Information Asset Owner See Appendix C</w:t>
      </w:r>
    </w:p>
    <w:p w14:paraId="7E8F3DB3" w14:textId="77777777" w:rsidR="0068357A" w:rsidRDefault="008D1134" w:rsidP="00033AC0">
      <w:pPr>
        <w:pStyle w:val="Heading2"/>
      </w:pPr>
      <w:bookmarkStart w:id="24" w:name="_Toc64030798"/>
      <w:r>
        <w:t>Data Quality</w:t>
      </w:r>
      <w:bookmarkEnd w:id="24"/>
    </w:p>
    <w:p w14:paraId="583F0465" w14:textId="77777777" w:rsidR="008D1134" w:rsidRPr="008D1134" w:rsidRDefault="008D1134" w:rsidP="00594943">
      <w:pPr>
        <w:rPr>
          <w:lang w:eastAsia="en-GB"/>
        </w:rPr>
      </w:pPr>
      <w:r w:rsidRPr="008D1134">
        <w:rPr>
          <w:lang w:eastAsia="en-GB"/>
        </w:rPr>
        <w:t>All CCG staff should be fully trained in record creation use and maintenance, commensurate to their roles, including having an understanding of what should be recorded and how it should be recorded and the reasons for recording it. Staff should know:</w:t>
      </w:r>
    </w:p>
    <w:p w14:paraId="04988703" w14:textId="77777777" w:rsidR="008D1134" w:rsidRPr="008D1134" w:rsidRDefault="008D1134" w:rsidP="00594943">
      <w:pPr>
        <w:pStyle w:val="Bullet1"/>
      </w:pPr>
      <w:r w:rsidRPr="008D1134">
        <w:t>how to validate the information with the patient or the carer or other records to ensure they are recording the correct data;</w:t>
      </w:r>
    </w:p>
    <w:p w14:paraId="6A803C47" w14:textId="77777777" w:rsidR="008D1134" w:rsidRPr="008D1134" w:rsidRDefault="008D1134" w:rsidP="00594943">
      <w:pPr>
        <w:pStyle w:val="Bullet1"/>
      </w:pPr>
      <w:r w:rsidRPr="008D1134">
        <w:t>why they are recording it;</w:t>
      </w:r>
    </w:p>
    <w:p w14:paraId="549566DA" w14:textId="77777777" w:rsidR="008D1134" w:rsidRPr="008D1134" w:rsidRDefault="008D1134" w:rsidP="00594943">
      <w:pPr>
        <w:pStyle w:val="Bullet1"/>
      </w:pPr>
      <w:r w:rsidRPr="008D1134">
        <w:t>how to identify, report and correct errors;</w:t>
      </w:r>
    </w:p>
    <w:p w14:paraId="0297AB17" w14:textId="77777777" w:rsidR="008D1134" w:rsidRPr="008D1134" w:rsidRDefault="008D1134" w:rsidP="00594943">
      <w:pPr>
        <w:pStyle w:val="Bullet1"/>
      </w:pPr>
      <w:r w:rsidRPr="008D1134">
        <w:t>the use of the information and record;</w:t>
      </w:r>
    </w:p>
    <w:p w14:paraId="0F8B486E" w14:textId="77777777" w:rsidR="008D1134" w:rsidRPr="008D1134" w:rsidRDefault="008D1134" w:rsidP="00594943">
      <w:pPr>
        <w:pStyle w:val="Bullet1"/>
      </w:pPr>
      <w:r w:rsidRPr="008D1134">
        <w:t>what records are used for and the importance of timeliness, accuracy and completeness;</w:t>
      </w:r>
    </w:p>
    <w:p w14:paraId="6D666AD8" w14:textId="77777777" w:rsidR="008D1134" w:rsidRPr="008D1134" w:rsidRDefault="008D1134" w:rsidP="00594943">
      <w:pPr>
        <w:pStyle w:val="Bullet1"/>
      </w:pPr>
      <w:r w:rsidRPr="008D1134">
        <w:t>how to update and add information from other sources.</w:t>
      </w:r>
    </w:p>
    <w:p w14:paraId="0D1DCADF" w14:textId="77777777" w:rsidR="008D1134" w:rsidRPr="008D1134" w:rsidRDefault="008D1134" w:rsidP="00594943">
      <w:pPr>
        <w:rPr>
          <w:lang w:eastAsia="en-GB"/>
        </w:rPr>
      </w:pPr>
      <w:r w:rsidRPr="008D1134">
        <w:rPr>
          <w:lang w:eastAsia="en-GB"/>
        </w:rPr>
        <w:lastRenderedPageBreak/>
        <w:t>Full and accurate records must possess the following three essential characteristics:</w:t>
      </w:r>
    </w:p>
    <w:p w14:paraId="4AFC7DCA" w14:textId="77777777" w:rsidR="008D1134" w:rsidRPr="008D1134" w:rsidRDefault="008D1134" w:rsidP="00594943">
      <w:pPr>
        <w:pStyle w:val="Bullet1"/>
      </w:pPr>
      <w:r w:rsidRPr="008D1134">
        <w:t>Content – the information it contains (text, data, symbols, numeric, images or sound);</w:t>
      </w:r>
    </w:p>
    <w:p w14:paraId="537291BD" w14:textId="77777777" w:rsidR="008D1134" w:rsidRPr="008D1134" w:rsidRDefault="008D1134" w:rsidP="00594943">
      <w:pPr>
        <w:pStyle w:val="Bullet1"/>
      </w:pPr>
      <w:r w:rsidRPr="008D1134">
        <w:t>Structure – appearance and arrangement of the content (style, font, page and paragraph breaks, links and other editorial devices).</w:t>
      </w:r>
    </w:p>
    <w:p w14:paraId="6D4DD3F4" w14:textId="77777777" w:rsidR="008D1134" w:rsidRPr="008D1134" w:rsidRDefault="008D1134" w:rsidP="00594943">
      <w:pPr>
        <w:pStyle w:val="Bullet1"/>
      </w:pPr>
      <w:r w:rsidRPr="008D1134">
        <w:t>Context– background information that enhances understanding of the business environment/s to which the records relate (e.g. metadata, software) and the origin (e.g. address title, function or activity, organisation, program or department).</w:t>
      </w:r>
    </w:p>
    <w:p w14:paraId="5DC91EBE" w14:textId="77777777" w:rsidR="008D1134" w:rsidRPr="008D1134" w:rsidRDefault="008D1134" w:rsidP="00594943">
      <w:pPr>
        <w:rPr>
          <w:lang w:eastAsia="en-GB"/>
        </w:rPr>
      </w:pPr>
      <w:r w:rsidRPr="008D1134">
        <w:rPr>
          <w:lang w:eastAsia="en-GB"/>
        </w:rPr>
        <w:t>The structure and context of each record will alter depending on the record being created. For example, policies will need to hold contextual information like author names, review date and ratification information; whereas agenda does not require that type of information but should include attendees, venue, date and time.</w:t>
      </w:r>
    </w:p>
    <w:p w14:paraId="07AD3678" w14:textId="77777777" w:rsidR="008D385C" w:rsidRDefault="008D1134" w:rsidP="00594943">
      <w:pPr>
        <w:pStyle w:val="Heading2"/>
      </w:pPr>
      <w:bookmarkStart w:id="25" w:name="_Toc64030799"/>
      <w:r>
        <w:t>Quality Checking</w:t>
      </w:r>
      <w:bookmarkEnd w:id="25"/>
    </w:p>
    <w:p w14:paraId="1B0F4C19" w14:textId="77777777" w:rsidR="008D1134" w:rsidRPr="008D1134" w:rsidRDefault="008D1134" w:rsidP="00594943">
      <w:pPr>
        <w:rPr>
          <w:lang w:eastAsia="en-GB"/>
        </w:rPr>
      </w:pPr>
      <w:r w:rsidRPr="008D1134">
        <w:rPr>
          <w:lang w:eastAsia="en-GB"/>
        </w:rPr>
        <w:t>The CCG should establish appropriate quality checks which will minimise/eradicate errors. Consideration should be given to requiring a different member of staff to perform appropriate quality checks. Dependent on the type of record the following checks should be considered:</w:t>
      </w:r>
    </w:p>
    <w:p w14:paraId="34E71EE5" w14:textId="77777777" w:rsidR="008D1134" w:rsidRPr="008D1134" w:rsidRDefault="008D1134" w:rsidP="00594943">
      <w:pPr>
        <w:pStyle w:val="Bullet1"/>
      </w:pPr>
      <w:r w:rsidRPr="008D1134">
        <w:t>ensure the correct retention period has been input onto the document which confirms the right retention/destruction will have been calculated;</w:t>
      </w:r>
    </w:p>
    <w:p w14:paraId="2198F96E" w14:textId="77777777" w:rsidR="008D1134" w:rsidRPr="008D1134" w:rsidRDefault="008D1134" w:rsidP="00594943">
      <w:pPr>
        <w:pStyle w:val="Bullet1"/>
      </w:pPr>
      <w:r w:rsidRPr="008D1134">
        <w:t>ensure all names are spelt correctly and in the correct format;</w:t>
      </w:r>
    </w:p>
    <w:p w14:paraId="04A5BA52" w14:textId="77777777" w:rsidR="008D1134" w:rsidRPr="008D1134" w:rsidRDefault="008D1134" w:rsidP="00594943">
      <w:pPr>
        <w:pStyle w:val="Bullet1"/>
      </w:pPr>
      <w:r w:rsidRPr="008D1134">
        <w:t>ensure the unique identifiers are correct and in the right format; and</w:t>
      </w:r>
    </w:p>
    <w:p w14:paraId="64E98898" w14:textId="77777777" w:rsidR="008D1134" w:rsidRPr="008D1134" w:rsidRDefault="008D1134" w:rsidP="00594943">
      <w:pPr>
        <w:pStyle w:val="Bullet1"/>
      </w:pPr>
      <w:r w:rsidRPr="008D1134">
        <w:t>check the barcode number is correct (if relevant).</w:t>
      </w:r>
    </w:p>
    <w:p w14:paraId="6E2A20E2" w14:textId="77777777" w:rsidR="008D385C" w:rsidRPr="008D385C" w:rsidRDefault="008D1134" w:rsidP="00594943">
      <w:pPr>
        <w:rPr>
          <w:b/>
          <w:sz w:val="26"/>
          <w:szCs w:val="26"/>
          <w:lang w:eastAsia="en-GB"/>
        </w:rPr>
      </w:pPr>
      <w:r w:rsidRPr="008D1134">
        <w:t>This list is not exhaustive. The Information Asset Owner is responsible for determining what types of checks may be appropriate.</w:t>
      </w:r>
    </w:p>
    <w:p w14:paraId="613C6CFE" w14:textId="77777777" w:rsidR="008D385C" w:rsidRDefault="008D1134" w:rsidP="008D1134">
      <w:pPr>
        <w:pStyle w:val="Heading2"/>
      </w:pPr>
      <w:bookmarkStart w:id="26" w:name="_Toc64030800"/>
      <w:r>
        <w:t>Determine the Records Management System</w:t>
      </w:r>
      <w:bookmarkEnd w:id="26"/>
    </w:p>
    <w:p w14:paraId="662E45E1" w14:textId="77777777" w:rsidR="008D1134" w:rsidRPr="008D1134" w:rsidRDefault="008D1134" w:rsidP="00594943">
      <w:r w:rsidRPr="008D1134">
        <w:t>This should facilitate a consistent departmental system of creating and storing records to enable information to be effectively and efficiently maintained, so that up to date and reliable records are available to staff on a need to know basis, as and when required.</w:t>
      </w:r>
      <w:r>
        <w:t xml:space="preserve"> </w:t>
      </w:r>
      <w:r w:rsidRPr="001F43B7">
        <w:t xml:space="preserve">See Appendix </w:t>
      </w:r>
      <w:r w:rsidR="001F43B7" w:rsidRPr="001F43B7">
        <w:t>M</w:t>
      </w:r>
      <w:r w:rsidRPr="001F43B7">
        <w:t xml:space="preserve"> </w:t>
      </w:r>
      <w:r w:rsidR="001F43B7">
        <w:t>f</w:t>
      </w:r>
      <w:r w:rsidRPr="001F43B7">
        <w:t>or details for what should be included in a records management System</w:t>
      </w:r>
    </w:p>
    <w:p w14:paraId="183BC160" w14:textId="77777777" w:rsidR="008D385C" w:rsidRDefault="008D1134" w:rsidP="008D1134">
      <w:pPr>
        <w:pStyle w:val="Heading2"/>
      </w:pPr>
      <w:bookmarkStart w:id="27" w:name="_Toc64030801"/>
      <w:r>
        <w:t>Implement Secure Records Storage</w:t>
      </w:r>
      <w:bookmarkEnd w:id="27"/>
    </w:p>
    <w:p w14:paraId="47764449" w14:textId="77777777" w:rsidR="008D1134" w:rsidRDefault="008D1134" w:rsidP="00594943">
      <w:r w:rsidRPr="008D1134">
        <w:t xml:space="preserve">Appropriate secure storage must be implemented for the type of information held and media it is held on. The storage must offer appropriate security and protection from environmental damage, e.g. damp, fire, flood, etc. </w:t>
      </w:r>
      <w:r>
        <w:t>and inappropriate access.</w:t>
      </w:r>
    </w:p>
    <w:p w14:paraId="1F267824" w14:textId="77777777" w:rsidR="008D1134" w:rsidRPr="008D1134" w:rsidRDefault="008D1134" w:rsidP="008D1134">
      <w:pPr>
        <w:pStyle w:val="Normaltab"/>
        <w:rPr>
          <w:rFonts w:ascii="Arial" w:hAnsi="Arial"/>
          <w:b/>
          <w:szCs w:val="24"/>
        </w:rPr>
      </w:pPr>
      <w:r>
        <w:rPr>
          <w:rFonts w:ascii="Arial" w:hAnsi="Arial"/>
          <w:szCs w:val="24"/>
        </w:rPr>
        <w:t>See Appendix D</w:t>
      </w:r>
    </w:p>
    <w:p w14:paraId="21DBCBD4" w14:textId="77777777" w:rsidR="008D1134" w:rsidRDefault="006E1649" w:rsidP="006E1649">
      <w:pPr>
        <w:pStyle w:val="Heading2"/>
      </w:pPr>
      <w:bookmarkStart w:id="28" w:name="_Toc64030802"/>
      <w:r>
        <w:t>Creation and Maintenance of Records Structures</w:t>
      </w:r>
      <w:bookmarkEnd w:id="28"/>
    </w:p>
    <w:p w14:paraId="08275A30" w14:textId="77777777" w:rsidR="006E1649" w:rsidRDefault="006E1649" w:rsidP="00594943">
      <w:pPr>
        <w:rPr>
          <w:rFonts w:eastAsia="Arial"/>
        </w:rPr>
      </w:pPr>
      <w:r w:rsidRPr="006E1649">
        <w:rPr>
          <w:rFonts w:eastAsia="Arial"/>
        </w:rPr>
        <w:t xml:space="preserve">Local records management procedures should be documented to guide staff in how to create and maintain records, including naming conventions, version control and data quality, this applies to both manual and electronic systems. These procedures should be regularly reviewed and updated where required. </w:t>
      </w:r>
    </w:p>
    <w:p w14:paraId="68BB9291" w14:textId="77777777" w:rsidR="006E1649" w:rsidRPr="00594943" w:rsidRDefault="006E1649" w:rsidP="006E1649">
      <w:pPr>
        <w:pStyle w:val="Normaltab"/>
        <w:rPr>
          <w:rFonts w:ascii="Arial" w:eastAsia="Arial" w:hAnsi="Arial"/>
          <w:b/>
          <w:szCs w:val="24"/>
        </w:rPr>
      </w:pPr>
      <w:r w:rsidRPr="00594943">
        <w:rPr>
          <w:rFonts w:ascii="Arial" w:eastAsia="Arial" w:hAnsi="Arial"/>
          <w:szCs w:val="24"/>
        </w:rPr>
        <w:lastRenderedPageBreak/>
        <w:t>See Appendix E</w:t>
      </w:r>
    </w:p>
    <w:p w14:paraId="7EF2A82D" w14:textId="77777777" w:rsidR="008D1134" w:rsidRDefault="00FD19A4" w:rsidP="00FD19A4">
      <w:pPr>
        <w:pStyle w:val="Heading2"/>
      </w:pPr>
      <w:bookmarkStart w:id="29" w:name="_Toc64030803"/>
      <w:r>
        <w:t>Creating Accessing and Reviewing Records</w:t>
      </w:r>
      <w:bookmarkEnd w:id="29"/>
    </w:p>
    <w:p w14:paraId="3E2ACEF1" w14:textId="77777777" w:rsidR="00FD19A4" w:rsidRPr="00FD19A4" w:rsidRDefault="00FD19A4" w:rsidP="00FD19A4">
      <w:pPr>
        <w:pStyle w:val="Normaltab"/>
        <w:rPr>
          <w:rFonts w:ascii="Arial" w:hAnsi="Arial"/>
          <w:szCs w:val="24"/>
        </w:rPr>
      </w:pPr>
      <w:r w:rsidRPr="00FD19A4">
        <w:rPr>
          <w:rFonts w:ascii="Arial" w:hAnsi="Arial"/>
          <w:szCs w:val="24"/>
        </w:rPr>
        <w:t xml:space="preserve">It must be ensured that access to records for any purpose whatsoever, must be strictly controlled on a need to know basis. The controls put in place will depend upon the media in which records are held and how records are stored. </w:t>
      </w:r>
    </w:p>
    <w:p w14:paraId="0B51D27D" w14:textId="77777777" w:rsidR="00FD19A4" w:rsidRPr="00FD19A4" w:rsidRDefault="00FD19A4" w:rsidP="00FD19A4">
      <w:pPr>
        <w:pStyle w:val="Normaltab"/>
        <w:rPr>
          <w:rFonts w:ascii="Arial" w:hAnsi="Arial"/>
          <w:b/>
          <w:szCs w:val="24"/>
        </w:rPr>
      </w:pPr>
      <w:r w:rsidRPr="00FD19A4">
        <w:rPr>
          <w:rFonts w:ascii="Arial" w:hAnsi="Arial"/>
          <w:szCs w:val="24"/>
        </w:rPr>
        <w:t>See Appendix F</w:t>
      </w:r>
    </w:p>
    <w:p w14:paraId="5D04BE34" w14:textId="77777777" w:rsidR="00FD19A4" w:rsidRDefault="00FD19A4" w:rsidP="00FD19A4">
      <w:pPr>
        <w:pStyle w:val="Heading2"/>
      </w:pPr>
      <w:bookmarkStart w:id="30" w:name="_Toc64030804"/>
      <w:r>
        <w:t>Protective Marking Schema</w:t>
      </w:r>
      <w:bookmarkEnd w:id="30"/>
    </w:p>
    <w:p w14:paraId="1A01C4F5" w14:textId="77777777" w:rsidR="00FD19A4" w:rsidRPr="00FD19A4" w:rsidRDefault="00FD19A4" w:rsidP="00594943">
      <w:r w:rsidRPr="00FD19A4">
        <w:t xml:space="preserve">This indicates the confidential nature of each document or record and informs staff of the appropriate level of care and confidentiality, with which the document or record should be treated. </w:t>
      </w:r>
    </w:p>
    <w:p w14:paraId="50EDAC57" w14:textId="77777777" w:rsidR="00FD19A4" w:rsidRPr="00FD19A4" w:rsidRDefault="00FD19A4" w:rsidP="00594943">
      <w:pPr>
        <w:rPr>
          <w:lang w:eastAsia="en-GB"/>
        </w:rPr>
      </w:pPr>
      <w:r w:rsidRPr="00FD19A4">
        <w:t>See Appendix G</w:t>
      </w:r>
    </w:p>
    <w:p w14:paraId="48F96E6E" w14:textId="77777777" w:rsidR="00FD19A4" w:rsidRPr="00FD19A4" w:rsidRDefault="008D1134" w:rsidP="00FD19A4">
      <w:pPr>
        <w:pStyle w:val="Normaltab"/>
        <w:ind w:left="0"/>
        <w:rPr>
          <w:rFonts w:ascii="Arial" w:hAnsi="Arial"/>
          <w:b/>
          <w:i/>
          <w:szCs w:val="24"/>
        </w:rPr>
      </w:pPr>
      <w:r w:rsidRPr="00FD19A4">
        <w:rPr>
          <w:rFonts w:ascii="Arial" w:hAnsi="Arial"/>
          <w:b/>
          <w:sz w:val="26"/>
          <w:szCs w:val="26"/>
          <w:lang w:eastAsia="en-GB"/>
        </w:rPr>
        <w:t>6.9</w:t>
      </w:r>
      <w:r w:rsidR="00FD19A4">
        <w:rPr>
          <w:b/>
          <w:sz w:val="26"/>
          <w:szCs w:val="26"/>
          <w:lang w:eastAsia="en-GB"/>
        </w:rPr>
        <w:t xml:space="preserve"> </w:t>
      </w:r>
      <w:bookmarkStart w:id="31" w:name="_Toc368044787"/>
      <w:r w:rsidR="00FD19A4">
        <w:rPr>
          <w:rFonts w:ascii="Arial" w:hAnsi="Arial"/>
          <w:b/>
          <w:color w:val="76923C" w:themeColor="accent3" w:themeShade="BF"/>
          <w:szCs w:val="24"/>
        </w:rPr>
        <w:tab/>
      </w:r>
      <w:r w:rsidR="00FD19A4" w:rsidRPr="00FD19A4">
        <w:rPr>
          <w:rFonts w:ascii="Arial" w:hAnsi="Arial"/>
          <w:b/>
          <w:szCs w:val="24"/>
        </w:rPr>
        <w:t>Tracking and Tracing:</w:t>
      </w:r>
      <w:bookmarkEnd w:id="31"/>
      <w:r w:rsidR="00FD19A4" w:rsidRPr="00FD19A4">
        <w:rPr>
          <w:rFonts w:ascii="Arial" w:hAnsi="Arial"/>
          <w:b/>
          <w:szCs w:val="24"/>
        </w:rPr>
        <w:t xml:space="preserve"> </w:t>
      </w:r>
    </w:p>
    <w:p w14:paraId="240E5039" w14:textId="77777777" w:rsidR="00FD19A4" w:rsidRDefault="00FD19A4" w:rsidP="00594943">
      <w:r w:rsidRPr="00FD19A4">
        <w:t>It is essential that the location of records and copies of all records is known at all times</w:t>
      </w:r>
      <w:r w:rsidRPr="00FD19A4">
        <w:rPr>
          <w:i/>
        </w:rPr>
        <w:t xml:space="preserve">. </w:t>
      </w:r>
    </w:p>
    <w:p w14:paraId="54286183" w14:textId="77777777" w:rsidR="008D1134" w:rsidRDefault="00FD19A4" w:rsidP="00594943">
      <w:pPr>
        <w:rPr>
          <w:b/>
          <w:sz w:val="26"/>
          <w:szCs w:val="26"/>
          <w:lang w:eastAsia="en-GB"/>
        </w:rPr>
      </w:pPr>
      <w:r>
        <w:t xml:space="preserve">See Appendix </w:t>
      </w:r>
      <w:r w:rsidR="00D95AF4">
        <w:t>H</w:t>
      </w:r>
    </w:p>
    <w:p w14:paraId="2C31D162" w14:textId="77777777" w:rsidR="00D95AF4" w:rsidRPr="00D95AF4" w:rsidRDefault="008D1134" w:rsidP="00D95AF4">
      <w:pPr>
        <w:pStyle w:val="Normaltab"/>
        <w:ind w:left="0"/>
        <w:rPr>
          <w:rFonts w:ascii="Arial" w:hAnsi="Arial"/>
          <w:b/>
          <w:i/>
          <w:sz w:val="26"/>
          <w:szCs w:val="26"/>
        </w:rPr>
      </w:pPr>
      <w:r w:rsidRPr="00D95AF4">
        <w:rPr>
          <w:rFonts w:ascii="Arial" w:hAnsi="Arial"/>
          <w:b/>
          <w:sz w:val="26"/>
          <w:szCs w:val="26"/>
          <w:lang w:eastAsia="en-GB"/>
        </w:rPr>
        <w:t>6.10</w:t>
      </w:r>
      <w:r w:rsidR="00D95AF4" w:rsidRPr="00D95AF4">
        <w:rPr>
          <w:rFonts w:ascii="Arial" w:hAnsi="Arial"/>
          <w:b/>
          <w:sz w:val="26"/>
          <w:szCs w:val="26"/>
          <w:lang w:eastAsia="en-GB"/>
        </w:rPr>
        <w:t xml:space="preserve"> </w:t>
      </w:r>
      <w:bookmarkStart w:id="32" w:name="_Toc368044788"/>
      <w:r w:rsidR="00D95AF4" w:rsidRPr="00D95AF4">
        <w:rPr>
          <w:rFonts w:ascii="Arial" w:hAnsi="Arial"/>
          <w:b/>
          <w:sz w:val="26"/>
          <w:szCs w:val="26"/>
        </w:rPr>
        <w:t>Transporting and Transferring Records:</w:t>
      </w:r>
      <w:bookmarkEnd w:id="32"/>
      <w:r w:rsidR="00D95AF4" w:rsidRPr="00D95AF4">
        <w:rPr>
          <w:rFonts w:ascii="Arial" w:hAnsi="Arial"/>
          <w:b/>
          <w:sz w:val="26"/>
          <w:szCs w:val="26"/>
        </w:rPr>
        <w:t xml:space="preserve"> </w:t>
      </w:r>
    </w:p>
    <w:p w14:paraId="0E3A5A92" w14:textId="77777777" w:rsidR="00D95AF4" w:rsidRDefault="00D95AF4" w:rsidP="00594943">
      <w:r w:rsidRPr="00D95AF4">
        <w:t xml:space="preserve">The transportation of records and all portable media containing records are transported securely. </w:t>
      </w:r>
    </w:p>
    <w:p w14:paraId="6FB14ED4" w14:textId="77777777" w:rsidR="008D1134" w:rsidRPr="00D95AF4" w:rsidRDefault="00D95AF4" w:rsidP="00594943">
      <w:pPr>
        <w:rPr>
          <w:rFonts w:cs="Arial"/>
          <w:lang w:eastAsia="en-GB"/>
        </w:rPr>
      </w:pPr>
      <w:r>
        <w:rPr>
          <w:rFonts w:cs="Arial"/>
          <w:lang w:eastAsia="en-GB"/>
        </w:rPr>
        <w:t>See Appendix I</w:t>
      </w:r>
    </w:p>
    <w:p w14:paraId="002A1946" w14:textId="77777777" w:rsidR="00D95AF4" w:rsidRDefault="00D95AF4" w:rsidP="008D385C">
      <w:pPr>
        <w:ind w:left="0"/>
        <w:rPr>
          <w:b/>
          <w:sz w:val="26"/>
          <w:szCs w:val="26"/>
          <w:lang w:eastAsia="en-GB"/>
        </w:rPr>
      </w:pPr>
      <w:r>
        <w:rPr>
          <w:b/>
          <w:sz w:val="26"/>
          <w:szCs w:val="26"/>
          <w:lang w:eastAsia="en-GB"/>
        </w:rPr>
        <w:t>6.11</w:t>
      </w:r>
      <w:r w:rsidR="004A4828">
        <w:rPr>
          <w:b/>
          <w:sz w:val="26"/>
          <w:szCs w:val="26"/>
          <w:lang w:eastAsia="en-GB"/>
        </w:rPr>
        <w:t xml:space="preserve"> Records Retention and Review</w:t>
      </w:r>
    </w:p>
    <w:p w14:paraId="6A184873" w14:textId="77777777" w:rsidR="004A4828" w:rsidRPr="004A4828" w:rsidRDefault="004A4828" w:rsidP="00594943">
      <w:r w:rsidRPr="004A4828">
        <w:t xml:space="preserve">The Records Management Code of Practice for Health and Social Care 2016 sets out minimum statutory retention periods for key corporate documentation which must be followed.   The retention period must be recorded on the Information Asset Flows of personal identifiable information </w:t>
      </w:r>
    </w:p>
    <w:p w14:paraId="40A0628F" w14:textId="77777777" w:rsidR="004A4828" w:rsidRPr="004A4828" w:rsidRDefault="004A4828" w:rsidP="00594943">
      <w:pPr>
        <w:rPr>
          <w:b/>
        </w:rPr>
      </w:pPr>
      <w:r w:rsidRPr="004A4828">
        <w:t>See Appendix J</w:t>
      </w:r>
    </w:p>
    <w:p w14:paraId="63F1D6B2" w14:textId="77777777" w:rsidR="00D95AF4" w:rsidRDefault="00D95AF4" w:rsidP="008D385C">
      <w:pPr>
        <w:ind w:left="0"/>
        <w:rPr>
          <w:b/>
          <w:sz w:val="26"/>
          <w:szCs w:val="26"/>
          <w:lang w:eastAsia="en-GB"/>
        </w:rPr>
      </w:pPr>
      <w:r>
        <w:rPr>
          <w:b/>
          <w:sz w:val="26"/>
          <w:szCs w:val="26"/>
          <w:lang w:eastAsia="en-GB"/>
        </w:rPr>
        <w:t>6.12</w:t>
      </w:r>
      <w:r w:rsidR="004A4828">
        <w:rPr>
          <w:b/>
          <w:sz w:val="26"/>
          <w:szCs w:val="26"/>
          <w:lang w:eastAsia="en-GB"/>
        </w:rPr>
        <w:t xml:space="preserve"> Secure Disposal of Records</w:t>
      </w:r>
    </w:p>
    <w:p w14:paraId="4FC66732" w14:textId="77777777" w:rsidR="004A4828" w:rsidRPr="004A4828" w:rsidRDefault="004A4828" w:rsidP="00594943">
      <w:r w:rsidRPr="004A4828">
        <w:t xml:space="preserve">All records must be disposed of in a secure manner to render the information illegible and non-retrievable. </w:t>
      </w:r>
    </w:p>
    <w:p w14:paraId="0971BEA9" w14:textId="77777777" w:rsidR="004A4828" w:rsidRPr="004A4828" w:rsidRDefault="004A4828" w:rsidP="00594943">
      <w:pPr>
        <w:rPr>
          <w:lang w:eastAsia="en-GB"/>
        </w:rPr>
      </w:pPr>
      <w:r w:rsidRPr="004A4828">
        <w:rPr>
          <w:lang w:eastAsia="en-GB"/>
        </w:rPr>
        <w:t>See Appendix K</w:t>
      </w:r>
    </w:p>
    <w:p w14:paraId="6BAC1689" w14:textId="77777777" w:rsidR="0068357A" w:rsidRPr="00C81DFC" w:rsidRDefault="0068357A" w:rsidP="00FF6706">
      <w:pPr>
        <w:pStyle w:val="Heading1"/>
      </w:pPr>
      <w:bookmarkStart w:id="33" w:name="_Toc46998566"/>
      <w:bookmarkStart w:id="34" w:name="_Toc64030805"/>
      <w:r w:rsidRPr="00C81DFC">
        <w:t>Public</w:t>
      </w:r>
      <w:r w:rsidRPr="00C81DFC">
        <w:rPr>
          <w:spacing w:val="-7"/>
        </w:rPr>
        <w:t xml:space="preserve"> </w:t>
      </w:r>
      <w:r w:rsidRPr="00C81DFC">
        <w:t>Sector</w:t>
      </w:r>
      <w:r w:rsidRPr="00C81DFC">
        <w:rPr>
          <w:spacing w:val="-8"/>
        </w:rPr>
        <w:t xml:space="preserve"> </w:t>
      </w:r>
      <w:r w:rsidRPr="00C81DFC">
        <w:t>E</w:t>
      </w:r>
      <w:r w:rsidRPr="00C81DFC">
        <w:rPr>
          <w:spacing w:val="1"/>
        </w:rPr>
        <w:t>q</w:t>
      </w:r>
      <w:r w:rsidRPr="00C81DFC">
        <w:t>ual</w:t>
      </w:r>
      <w:r w:rsidRPr="00C81DFC">
        <w:rPr>
          <w:spacing w:val="1"/>
        </w:rPr>
        <w:t>i</w:t>
      </w:r>
      <w:r w:rsidRPr="00C81DFC">
        <w:t>ty</w:t>
      </w:r>
      <w:r w:rsidRPr="00C81DFC">
        <w:rPr>
          <w:spacing w:val="-8"/>
        </w:rPr>
        <w:t xml:space="preserve"> </w:t>
      </w:r>
      <w:r w:rsidRPr="00C81DFC">
        <w:t>Duty</w:t>
      </w:r>
      <w:bookmarkEnd w:id="33"/>
      <w:bookmarkEnd w:id="34"/>
    </w:p>
    <w:p w14:paraId="43E96800" w14:textId="77777777" w:rsidR="00171B3D" w:rsidRPr="00171B3D" w:rsidRDefault="00B01E35" w:rsidP="00594943">
      <w:r w:rsidRPr="00171B3D">
        <w:rPr>
          <w:rFonts w:eastAsia="Arial"/>
          <w:spacing w:val="1"/>
        </w:rPr>
        <w:t>I</w:t>
      </w:r>
      <w:r w:rsidRPr="00171B3D">
        <w:rPr>
          <w:rFonts w:eastAsia="Arial"/>
        </w:rPr>
        <w:t>n</w:t>
      </w:r>
      <w:r w:rsidRPr="00171B3D">
        <w:rPr>
          <w:rFonts w:eastAsia="Arial"/>
          <w:spacing w:val="27"/>
        </w:rPr>
        <w:t xml:space="preserve"> </w:t>
      </w:r>
      <w:r w:rsidRPr="00171B3D">
        <w:rPr>
          <w:rFonts w:eastAsia="Arial"/>
        </w:rPr>
        <w:t>de</w:t>
      </w:r>
      <w:r w:rsidRPr="00171B3D">
        <w:rPr>
          <w:rFonts w:eastAsia="Arial"/>
          <w:spacing w:val="-2"/>
        </w:rPr>
        <w:t>v</w:t>
      </w:r>
      <w:r w:rsidRPr="00171B3D">
        <w:rPr>
          <w:rFonts w:eastAsia="Arial"/>
        </w:rPr>
        <w:t>e</w:t>
      </w:r>
      <w:r w:rsidRPr="00171B3D">
        <w:rPr>
          <w:rFonts w:eastAsia="Arial"/>
          <w:spacing w:val="-1"/>
        </w:rPr>
        <w:t>l</w:t>
      </w:r>
      <w:r w:rsidRPr="00171B3D">
        <w:rPr>
          <w:rFonts w:eastAsia="Arial"/>
        </w:rPr>
        <w:t>op</w:t>
      </w:r>
      <w:r w:rsidRPr="00171B3D">
        <w:rPr>
          <w:rFonts w:eastAsia="Arial"/>
          <w:spacing w:val="-1"/>
        </w:rPr>
        <w:t>i</w:t>
      </w:r>
      <w:r w:rsidRPr="00171B3D">
        <w:rPr>
          <w:rFonts w:eastAsia="Arial"/>
        </w:rPr>
        <w:t>ng</w:t>
      </w:r>
      <w:r w:rsidRPr="00171B3D">
        <w:rPr>
          <w:rFonts w:eastAsia="Arial"/>
          <w:spacing w:val="30"/>
        </w:rPr>
        <w:t xml:space="preserve"> </w:t>
      </w:r>
      <w:r w:rsidRPr="00171B3D">
        <w:rPr>
          <w:rFonts w:eastAsia="Arial"/>
          <w:spacing w:val="1"/>
        </w:rPr>
        <w:t>t</w:t>
      </w:r>
      <w:r w:rsidRPr="00171B3D">
        <w:rPr>
          <w:rFonts w:eastAsia="Arial"/>
        </w:rPr>
        <w:t>h</w:t>
      </w:r>
      <w:r w:rsidRPr="00171B3D">
        <w:rPr>
          <w:rFonts w:eastAsia="Arial"/>
          <w:spacing w:val="-1"/>
        </w:rPr>
        <w:t>i</w:t>
      </w:r>
      <w:r w:rsidRPr="00171B3D">
        <w:rPr>
          <w:rFonts w:eastAsia="Arial"/>
        </w:rPr>
        <w:t>s</w:t>
      </w:r>
      <w:r w:rsidRPr="00171B3D">
        <w:rPr>
          <w:rFonts w:eastAsia="Arial"/>
          <w:spacing w:val="27"/>
        </w:rPr>
        <w:t xml:space="preserve"> </w:t>
      </w:r>
      <w:r w:rsidRPr="00171B3D">
        <w:rPr>
          <w:rFonts w:eastAsia="Arial"/>
        </w:rPr>
        <w:t>po</w:t>
      </w:r>
      <w:r w:rsidRPr="00171B3D">
        <w:rPr>
          <w:rFonts w:eastAsia="Arial"/>
          <w:spacing w:val="-1"/>
        </w:rPr>
        <w:t>li</w:t>
      </w:r>
      <w:r w:rsidRPr="00171B3D">
        <w:rPr>
          <w:rFonts w:eastAsia="Arial"/>
        </w:rPr>
        <w:t>cy</w:t>
      </w:r>
      <w:r w:rsidRPr="00171B3D">
        <w:rPr>
          <w:rFonts w:eastAsia="Arial"/>
          <w:spacing w:val="28"/>
        </w:rPr>
        <w:t xml:space="preserve"> </w:t>
      </w:r>
      <w:r w:rsidRPr="00171B3D">
        <w:rPr>
          <w:rFonts w:eastAsia="Arial"/>
        </w:rPr>
        <w:t>an</w:t>
      </w:r>
      <w:r w:rsidRPr="00171B3D">
        <w:rPr>
          <w:rFonts w:eastAsia="Arial"/>
          <w:spacing w:val="28"/>
        </w:rPr>
        <w:t xml:space="preserve"> E</w:t>
      </w:r>
      <w:r w:rsidRPr="00171B3D">
        <w:rPr>
          <w:rFonts w:eastAsia="Arial"/>
          <w:spacing w:val="2"/>
        </w:rPr>
        <w:t>q</w:t>
      </w:r>
      <w:r w:rsidRPr="00171B3D">
        <w:rPr>
          <w:rFonts w:eastAsia="Arial"/>
        </w:rPr>
        <w:t>ua</w:t>
      </w:r>
      <w:r w:rsidRPr="00171B3D">
        <w:rPr>
          <w:rFonts w:eastAsia="Arial"/>
          <w:spacing w:val="-1"/>
        </w:rPr>
        <w:t>li</w:t>
      </w:r>
      <w:r w:rsidRPr="00171B3D">
        <w:rPr>
          <w:rFonts w:eastAsia="Arial"/>
          <w:spacing w:val="1"/>
        </w:rPr>
        <w:t>ty</w:t>
      </w:r>
      <w:r w:rsidRPr="00171B3D">
        <w:rPr>
          <w:rFonts w:eastAsia="Arial"/>
          <w:spacing w:val="27"/>
        </w:rPr>
        <w:t xml:space="preserve"> I</w:t>
      </w:r>
      <w:r w:rsidRPr="00171B3D">
        <w:rPr>
          <w:rFonts w:eastAsia="Arial"/>
          <w:spacing w:val="1"/>
        </w:rPr>
        <w:t>m</w:t>
      </w:r>
      <w:r w:rsidRPr="00171B3D">
        <w:rPr>
          <w:rFonts w:eastAsia="Arial"/>
        </w:rPr>
        <w:t>pact</w:t>
      </w:r>
      <w:r w:rsidRPr="00171B3D">
        <w:rPr>
          <w:rFonts w:eastAsia="Arial"/>
          <w:spacing w:val="28"/>
        </w:rPr>
        <w:t xml:space="preserve"> A</w:t>
      </w:r>
      <w:r w:rsidRPr="00171B3D">
        <w:rPr>
          <w:rFonts w:eastAsia="Arial"/>
          <w:spacing w:val="-2"/>
        </w:rPr>
        <w:t>n</w:t>
      </w:r>
      <w:r w:rsidRPr="00171B3D">
        <w:rPr>
          <w:rFonts w:eastAsia="Arial"/>
        </w:rPr>
        <w:t>a</w:t>
      </w:r>
      <w:r w:rsidRPr="00171B3D">
        <w:rPr>
          <w:rFonts w:eastAsia="Arial"/>
          <w:spacing w:val="-1"/>
        </w:rPr>
        <w:t>l</w:t>
      </w:r>
      <w:r w:rsidRPr="00171B3D">
        <w:rPr>
          <w:rFonts w:eastAsia="Arial"/>
          <w:spacing w:val="-2"/>
        </w:rPr>
        <w:t>y</w:t>
      </w:r>
      <w:r w:rsidRPr="00171B3D">
        <w:rPr>
          <w:rFonts w:eastAsia="Arial"/>
        </w:rPr>
        <w:t>s</w:t>
      </w:r>
      <w:r w:rsidRPr="00171B3D">
        <w:rPr>
          <w:rFonts w:eastAsia="Arial"/>
          <w:spacing w:val="-1"/>
        </w:rPr>
        <w:t>i</w:t>
      </w:r>
      <w:r w:rsidRPr="00171B3D">
        <w:rPr>
          <w:rFonts w:eastAsia="Arial"/>
        </w:rPr>
        <w:t>s (EIA)</w:t>
      </w:r>
      <w:r w:rsidRPr="00171B3D">
        <w:rPr>
          <w:rFonts w:eastAsia="Arial"/>
          <w:spacing w:val="28"/>
        </w:rPr>
        <w:t xml:space="preserve"> </w:t>
      </w:r>
      <w:r w:rsidRPr="00171B3D">
        <w:rPr>
          <w:rFonts w:eastAsia="Arial"/>
        </w:rPr>
        <w:t>has</w:t>
      </w:r>
      <w:r w:rsidRPr="00171B3D">
        <w:rPr>
          <w:rFonts w:eastAsia="Arial"/>
          <w:spacing w:val="28"/>
        </w:rPr>
        <w:t xml:space="preserve"> </w:t>
      </w:r>
      <w:r w:rsidRPr="00171B3D">
        <w:rPr>
          <w:rFonts w:eastAsia="Arial"/>
        </w:rPr>
        <w:t>been</w:t>
      </w:r>
      <w:r w:rsidRPr="00171B3D">
        <w:rPr>
          <w:rFonts w:eastAsia="Arial"/>
          <w:spacing w:val="28"/>
        </w:rPr>
        <w:t xml:space="preserve"> </w:t>
      </w:r>
      <w:r w:rsidRPr="00171B3D">
        <w:rPr>
          <w:rFonts w:eastAsia="Arial"/>
        </w:rPr>
        <w:t>unde</w:t>
      </w:r>
      <w:r w:rsidRPr="00171B3D">
        <w:rPr>
          <w:rFonts w:eastAsia="Arial"/>
          <w:spacing w:val="1"/>
        </w:rPr>
        <w:t>rt</w:t>
      </w:r>
      <w:r w:rsidRPr="00171B3D">
        <w:rPr>
          <w:rFonts w:eastAsia="Arial"/>
        </w:rPr>
        <w:t>a</w:t>
      </w:r>
      <w:r w:rsidRPr="00171B3D">
        <w:rPr>
          <w:rFonts w:eastAsia="Arial"/>
          <w:spacing w:val="3"/>
        </w:rPr>
        <w:t>k</w:t>
      </w:r>
      <w:r w:rsidRPr="00171B3D">
        <w:rPr>
          <w:rFonts w:eastAsia="Arial"/>
        </w:rPr>
        <w:t>e</w:t>
      </w:r>
      <w:r w:rsidRPr="00171B3D">
        <w:rPr>
          <w:rFonts w:eastAsia="Arial"/>
          <w:spacing w:val="-2"/>
        </w:rPr>
        <w:t>n</w:t>
      </w:r>
      <w:r w:rsidRPr="00171B3D">
        <w:rPr>
          <w:rFonts w:eastAsia="Arial"/>
        </w:rPr>
        <w:t xml:space="preserve">.  </w:t>
      </w:r>
      <w:r w:rsidR="00171B3D" w:rsidRPr="00171B3D">
        <w:t>As a result</w:t>
      </w:r>
      <w:r w:rsidR="00D34BDC">
        <w:t xml:space="preserve"> of performing the analysis, this</w:t>
      </w:r>
      <w:r w:rsidR="00171B3D" w:rsidRPr="00171B3D">
        <w:t xml:space="preserve"> policy does not appear to have any adverse effects on people who share </w:t>
      </w:r>
      <w:r w:rsidR="00171B3D" w:rsidRPr="00171B3D">
        <w:rPr>
          <w:i/>
        </w:rPr>
        <w:t xml:space="preserve">Protected Characteristics </w:t>
      </w:r>
      <w:r w:rsidR="00171B3D" w:rsidRPr="00171B3D">
        <w:t>and no further actions are recommended at this stage.</w:t>
      </w:r>
    </w:p>
    <w:p w14:paraId="6C47A6EF" w14:textId="72B80720" w:rsidR="0068357A" w:rsidRPr="00C46A93" w:rsidRDefault="0068357A" w:rsidP="00594943">
      <w:r w:rsidRPr="00C46A93">
        <w:rPr>
          <w:spacing w:val="-1"/>
        </w:rPr>
        <w:lastRenderedPageBreak/>
        <w:t>NH</w:t>
      </w:r>
      <w:r w:rsidRPr="00C46A93">
        <w:t>S</w:t>
      </w:r>
      <w:r w:rsidRPr="00C46A93">
        <w:rPr>
          <w:spacing w:val="-3"/>
        </w:rPr>
        <w:t xml:space="preserve"> </w:t>
      </w:r>
      <w:r w:rsidR="001A5DCA">
        <w:t>Vale of York</w:t>
      </w:r>
      <w:r w:rsidRPr="00C46A93">
        <w:rPr>
          <w:spacing w:val="-4"/>
        </w:rPr>
        <w:t xml:space="preserve"> </w:t>
      </w:r>
      <w:r w:rsidRPr="00C46A93">
        <w:t>CCG</w:t>
      </w:r>
      <w:r w:rsidRPr="00C46A93">
        <w:rPr>
          <w:spacing w:val="-5"/>
        </w:rPr>
        <w:t xml:space="preserve"> </w:t>
      </w:r>
      <w:r w:rsidRPr="00C46A93">
        <w:t>aims</w:t>
      </w:r>
      <w:r w:rsidRPr="00C46A93">
        <w:rPr>
          <w:spacing w:val="-5"/>
        </w:rPr>
        <w:t xml:space="preserve"> </w:t>
      </w:r>
      <w:r w:rsidRPr="00C46A93">
        <w:rPr>
          <w:spacing w:val="-1"/>
        </w:rPr>
        <w:t>t</w:t>
      </w:r>
      <w:r w:rsidRPr="00C46A93">
        <w:t>o</w:t>
      </w:r>
      <w:r w:rsidRPr="00C46A93">
        <w:rPr>
          <w:spacing w:val="-6"/>
        </w:rPr>
        <w:t xml:space="preserve"> </w:t>
      </w:r>
      <w:r w:rsidRPr="00C46A93">
        <w:t>desi</w:t>
      </w:r>
      <w:r w:rsidRPr="00C46A93">
        <w:rPr>
          <w:spacing w:val="-1"/>
        </w:rPr>
        <w:t>g</w:t>
      </w:r>
      <w:r w:rsidRPr="00C46A93">
        <w:t>n</w:t>
      </w:r>
      <w:r w:rsidRPr="00C46A93">
        <w:rPr>
          <w:spacing w:val="-5"/>
        </w:rPr>
        <w:t xml:space="preserve"> </w:t>
      </w:r>
      <w:r w:rsidRPr="00C46A93">
        <w:t>and</w:t>
      </w:r>
      <w:r w:rsidRPr="00C46A93">
        <w:rPr>
          <w:w w:val="99"/>
        </w:rPr>
        <w:t xml:space="preserve"> </w:t>
      </w:r>
      <w:r w:rsidRPr="00C46A93">
        <w:t>imple</w:t>
      </w:r>
      <w:r w:rsidRPr="00C46A93">
        <w:rPr>
          <w:spacing w:val="-1"/>
        </w:rPr>
        <w:t>m</w:t>
      </w:r>
      <w:r w:rsidRPr="00C46A93">
        <w:t>ent</w:t>
      </w:r>
      <w:r w:rsidRPr="00C46A93">
        <w:rPr>
          <w:spacing w:val="-7"/>
        </w:rPr>
        <w:t xml:space="preserve"> </w:t>
      </w:r>
      <w:r w:rsidRPr="00C46A93">
        <w:t>s</w:t>
      </w:r>
      <w:r w:rsidRPr="00C46A93">
        <w:rPr>
          <w:spacing w:val="1"/>
        </w:rPr>
        <w:t>e</w:t>
      </w:r>
      <w:r w:rsidRPr="00C46A93">
        <w:t>rvices,</w:t>
      </w:r>
      <w:r w:rsidRPr="00C46A93">
        <w:rPr>
          <w:spacing w:val="-7"/>
        </w:rPr>
        <w:t xml:space="preserve"> </w:t>
      </w:r>
      <w:r w:rsidRPr="00C46A93">
        <w:t>policies</w:t>
      </w:r>
      <w:r w:rsidRPr="00C46A93">
        <w:rPr>
          <w:spacing w:val="-6"/>
        </w:rPr>
        <w:t xml:space="preserve"> </w:t>
      </w:r>
      <w:r w:rsidRPr="00C46A93">
        <w:t>and</w:t>
      </w:r>
      <w:r w:rsidRPr="00C46A93">
        <w:rPr>
          <w:spacing w:val="-7"/>
        </w:rPr>
        <w:t xml:space="preserve"> </w:t>
      </w:r>
      <w:r w:rsidRPr="00C46A93">
        <w:t>meas</w:t>
      </w:r>
      <w:r w:rsidRPr="00C46A93">
        <w:rPr>
          <w:spacing w:val="-1"/>
        </w:rPr>
        <w:t>u</w:t>
      </w:r>
      <w:r w:rsidRPr="00C46A93">
        <w:t>res</w:t>
      </w:r>
      <w:r w:rsidRPr="00C46A93">
        <w:rPr>
          <w:spacing w:val="-6"/>
        </w:rPr>
        <w:t xml:space="preserve"> </w:t>
      </w:r>
      <w:r w:rsidRPr="00C46A93">
        <w:t>that</w:t>
      </w:r>
      <w:r w:rsidRPr="00C46A93">
        <w:rPr>
          <w:spacing w:val="-7"/>
        </w:rPr>
        <w:t xml:space="preserve"> </w:t>
      </w:r>
      <w:r w:rsidRPr="00C46A93">
        <w:rPr>
          <w:spacing w:val="-1"/>
        </w:rPr>
        <w:t>m</w:t>
      </w:r>
      <w:r w:rsidRPr="00C46A93">
        <w:rPr>
          <w:spacing w:val="1"/>
        </w:rPr>
        <w:t>e</w:t>
      </w:r>
      <w:r w:rsidRPr="00C46A93">
        <w:rPr>
          <w:spacing w:val="-1"/>
        </w:rPr>
        <w:t>e</w:t>
      </w:r>
      <w:r w:rsidRPr="00C46A93">
        <w:t>t</w:t>
      </w:r>
      <w:r w:rsidRPr="00C46A93">
        <w:rPr>
          <w:spacing w:val="-6"/>
        </w:rPr>
        <w:t xml:space="preserve"> </w:t>
      </w:r>
      <w:r w:rsidRPr="00C46A93">
        <w:rPr>
          <w:spacing w:val="-1"/>
        </w:rPr>
        <w:t>th</w:t>
      </w:r>
      <w:r w:rsidRPr="00C46A93">
        <w:t>e</w:t>
      </w:r>
      <w:r w:rsidRPr="00C46A93">
        <w:rPr>
          <w:spacing w:val="-6"/>
        </w:rPr>
        <w:t xml:space="preserve"> </w:t>
      </w:r>
      <w:r w:rsidRPr="00C46A93">
        <w:t>diverse</w:t>
      </w:r>
      <w:r w:rsidRPr="00C46A93">
        <w:rPr>
          <w:spacing w:val="-6"/>
        </w:rPr>
        <w:t xml:space="preserve"> </w:t>
      </w:r>
      <w:r w:rsidRPr="00C46A93">
        <w:t>needs</w:t>
      </w:r>
      <w:r w:rsidRPr="00C46A93">
        <w:rPr>
          <w:spacing w:val="-6"/>
        </w:rPr>
        <w:t xml:space="preserve"> </w:t>
      </w:r>
      <w:r w:rsidRPr="00C46A93">
        <w:t>of</w:t>
      </w:r>
      <w:r w:rsidRPr="00C46A93">
        <w:rPr>
          <w:spacing w:val="-7"/>
        </w:rPr>
        <w:t xml:space="preserve"> </w:t>
      </w:r>
      <w:r w:rsidRPr="00C46A93">
        <w:t>our</w:t>
      </w:r>
      <w:r w:rsidRPr="00C46A93">
        <w:rPr>
          <w:spacing w:val="-7"/>
        </w:rPr>
        <w:t xml:space="preserve"> </w:t>
      </w:r>
      <w:r w:rsidRPr="00C46A93">
        <w:rPr>
          <w:spacing w:val="1"/>
        </w:rPr>
        <w:t>s</w:t>
      </w:r>
      <w:r w:rsidRPr="00C46A93">
        <w:t>erv</w:t>
      </w:r>
      <w:r w:rsidRPr="00C46A93">
        <w:rPr>
          <w:spacing w:val="-1"/>
        </w:rPr>
        <w:t>ic</w:t>
      </w:r>
      <w:r w:rsidRPr="00C46A93">
        <w:t>e,</w:t>
      </w:r>
      <w:r w:rsidRPr="00C46A93">
        <w:rPr>
          <w:w w:val="99"/>
        </w:rPr>
        <w:t xml:space="preserve"> </w:t>
      </w:r>
      <w:r w:rsidRPr="00C46A93">
        <w:t>population</w:t>
      </w:r>
      <w:r w:rsidRPr="00C46A93">
        <w:rPr>
          <w:spacing w:val="-7"/>
        </w:rPr>
        <w:t xml:space="preserve"> </w:t>
      </w:r>
      <w:r w:rsidRPr="00C46A93">
        <w:rPr>
          <w:spacing w:val="1"/>
        </w:rPr>
        <w:t>a</w:t>
      </w:r>
      <w:r w:rsidRPr="00C46A93">
        <w:rPr>
          <w:spacing w:val="-1"/>
        </w:rPr>
        <w:t>n</w:t>
      </w:r>
      <w:r w:rsidRPr="00C46A93">
        <w:t>d</w:t>
      </w:r>
      <w:r w:rsidRPr="00C46A93">
        <w:rPr>
          <w:spacing w:val="-7"/>
        </w:rPr>
        <w:t xml:space="preserve"> </w:t>
      </w:r>
      <w:r w:rsidRPr="00C46A93">
        <w:t>workforce,</w:t>
      </w:r>
      <w:r w:rsidRPr="00C46A93">
        <w:rPr>
          <w:spacing w:val="-7"/>
        </w:rPr>
        <w:t xml:space="preserve"> </w:t>
      </w:r>
      <w:r w:rsidRPr="00C46A93">
        <w:t>ensuring</w:t>
      </w:r>
      <w:r w:rsidRPr="00C46A93">
        <w:rPr>
          <w:spacing w:val="-7"/>
        </w:rPr>
        <w:t xml:space="preserve"> </w:t>
      </w:r>
      <w:r w:rsidRPr="00C46A93">
        <w:t>that</w:t>
      </w:r>
      <w:r w:rsidRPr="00C46A93">
        <w:rPr>
          <w:spacing w:val="-7"/>
        </w:rPr>
        <w:t xml:space="preserve"> </w:t>
      </w:r>
      <w:r w:rsidRPr="00C46A93">
        <w:t>none</w:t>
      </w:r>
      <w:r w:rsidRPr="00C46A93">
        <w:rPr>
          <w:spacing w:val="-6"/>
        </w:rPr>
        <w:t xml:space="preserve"> </w:t>
      </w:r>
      <w:r w:rsidRPr="00C46A93">
        <w:t>are</w:t>
      </w:r>
      <w:r w:rsidRPr="00C46A93">
        <w:rPr>
          <w:spacing w:val="-6"/>
        </w:rPr>
        <w:t xml:space="preserve"> </w:t>
      </w:r>
      <w:r w:rsidRPr="00C46A93">
        <w:rPr>
          <w:spacing w:val="-1"/>
        </w:rPr>
        <w:t>p</w:t>
      </w:r>
      <w:r w:rsidRPr="00C46A93">
        <w:rPr>
          <w:spacing w:val="1"/>
        </w:rPr>
        <w:t>l</w:t>
      </w:r>
      <w:r w:rsidRPr="00C46A93">
        <w:rPr>
          <w:spacing w:val="-1"/>
        </w:rPr>
        <w:t>ace</w:t>
      </w:r>
      <w:r w:rsidRPr="00C46A93">
        <w:t>d</w:t>
      </w:r>
      <w:r w:rsidRPr="00C46A93">
        <w:rPr>
          <w:spacing w:val="-7"/>
        </w:rPr>
        <w:t xml:space="preserve"> </w:t>
      </w:r>
      <w:r w:rsidRPr="00C46A93">
        <w:rPr>
          <w:spacing w:val="1"/>
        </w:rPr>
        <w:t>a</w:t>
      </w:r>
      <w:r w:rsidRPr="00C46A93">
        <w:t>t</w:t>
      </w:r>
      <w:r w:rsidRPr="00C46A93">
        <w:rPr>
          <w:spacing w:val="-7"/>
        </w:rPr>
        <w:t xml:space="preserve"> </w:t>
      </w:r>
      <w:r w:rsidRPr="00C46A93">
        <w:t>a</w:t>
      </w:r>
      <w:r w:rsidRPr="00C46A93">
        <w:rPr>
          <w:spacing w:val="-5"/>
        </w:rPr>
        <w:t xml:space="preserve"> </w:t>
      </w:r>
      <w:r w:rsidRPr="00C46A93">
        <w:t>disadvantage</w:t>
      </w:r>
      <w:r w:rsidRPr="00C46A93">
        <w:rPr>
          <w:spacing w:val="-7"/>
        </w:rPr>
        <w:t xml:space="preserve"> </w:t>
      </w:r>
      <w:r w:rsidRPr="00C46A93">
        <w:t>over</w:t>
      </w:r>
      <w:r w:rsidRPr="00C46A93">
        <w:rPr>
          <w:spacing w:val="-7"/>
        </w:rPr>
        <w:t xml:space="preserve"> </w:t>
      </w:r>
      <w:r w:rsidRPr="00C46A93">
        <w:t>others.</w:t>
      </w:r>
    </w:p>
    <w:p w14:paraId="13DBFDFC" w14:textId="77777777" w:rsidR="0068357A" w:rsidRPr="007E18CD" w:rsidRDefault="0068357A" w:rsidP="00FF6706">
      <w:pPr>
        <w:pStyle w:val="Heading1"/>
      </w:pPr>
      <w:bookmarkStart w:id="35" w:name="_Toc46998567"/>
      <w:bookmarkStart w:id="36" w:name="_Toc64030806"/>
      <w:r w:rsidRPr="007E18CD">
        <w:t>Consultation</w:t>
      </w:r>
      <w:bookmarkEnd w:id="35"/>
      <w:bookmarkEnd w:id="36"/>
    </w:p>
    <w:p w14:paraId="79AB7A65" w14:textId="77777777" w:rsidR="00594943" w:rsidRPr="00226979" w:rsidRDefault="00594943" w:rsidP="00594943">
      <w:bookmarkStart w:id="37" w:name="_Toc46998568"/>
      <w:r w:rsidRPr="00226979">
        <w:t xml:space="preserve">This </w:t>
      </w:r>
      <w:r>
        <w:t>Policy has been reviewed by Information Governance Steering Group prior to approval by the Audit Committee.</w:t>
      </w:r>
    </w:p>
    <w:p w14:paraId="42836A54" w14:textId="77777777" w:rsidR="0068357A" w:rsidRPr="007E18CD" w:rsidRDefault="0068357A" w:rsidP="00FF6706">
      <w:pPr>
        <w:pStyle w:val="Heading1"/>
      </w:pPr>
      <w:bookmarkStart w:id="38" w:name="_Toc64030807"/>
      <w:r w:rsidRPr="007E18CD">
        <w:t>Training</w:t>
      </w:r>
      <w:bookmarkEnd w:id="37"/>
      <w:bookmarkEnd w:id="38"/>
    </w:p>
    <w:p w14:paraId="4692F93F" w14:textId="23B28BB1" w:rsidR="00240143" w:rsidRPr="007E18CD" w:rsidRDefault="00240143" w:rsidP="00594943">
      <w:r>
        <w:rPr>
          <w:lang w:eastAsia="en-GB"/>
        </w:rPr>
        <w:t>Staff are required to complete their statutory and mandatory information governance training on an annual basis</w:t>
      </w:r>
      <w:r w:rsidR="001A5DCA">
        <w:rPr>
          <w:lang w:eastAsia="en-GB"/>
        </w:rPr>
        <w:t>, new starters must complete this training within one week of commencement of employment</w:t>
      </w:r>
      <w:r>
        <w:rPr>
          <w:lang w:eastAsia="en-GB"/>
        </w:rPr>
        <w:t>.</w:t>
      </w:r>
      <w:r w:rsidR="001A5DCA">
        <w:rPr>
          <w:lang w:eastAsia="en-GB"/>
        </w:rPr>
        <w:t xml:space="preserve"> Non-permanent staff must complete this training on the same basis.</w:t>
      </w:r>
      <w:r>
        <w:rPr>
          <w:lang w:eastAsia="en-GB"/>
        </w:rPr>
        <w:t xml:space="preserve"> Further specific training may be required in line with job roles delegated to staff.</w:t>
      </w:r>
    </w:p>
    <w:p w14:paraId="0F70D2D6" w14:textId="77777777" w:rsidR="00495A94" w:rsidRPr="00240143" w:rsidRDefault="00495A94" w:rsidP="00594943">
      <w:pPr>
        <w:rPr>
          <w:bCs/>
        </w:rPr>
      </w:pPr>
      <w:r w:rsidRPr="00240143">
        <w:t>All staff</w:t>
      </w:r>
      <w:r w:rsidRPr="00240143">
        <w:rPr>
          <w:bCs/>
        </w:rPr>
        <w:t>, including temps and agency staff, students and any other personnel that may be required to use system</w:t>
      </w:r>
      <w:r w:rsidRPr="00240143">
        <w:t xml:space="preserve"> should be made aware of their responsibilities for record-keeping and record management through generic and specific training programmes and guidance. </w:t>
      </w:r>
      <w:r w:rsidRPr="00240143">
        <w:rPr>
          <w:bCs/>
        </w:rPr>
        <w:t>Misuse of the systems and the information held may be subject to investigation and disciplinary proceedings.</w:t>
      </w:r>
    </w:p>
    <w:p w14:paraId="76551343" w14:textId="77777777" w:rsidR="0068357A" w:rsidRPr="007E18CD" w:rsidRDefault="0068357A" w:rsidP="00FF6706">
      <w:pPr>
        <w:pStyle w:val="Heading1"/>
      </w:pPr>
      <w:bookmarkStart w:id="39" w:name="_Toc46998569"/>
      <w:bookmarkStart w:id="40" w:name="_Toc64030808"/>
      <w:r w:rsidRPr="007E18CD">
        <w:t>Mon</w:t>
      </w:r>
      <w:r w:rsidRPr="007E18CD">
        <w:rPr>
          <w:spacing w:val="1"/>
        </w:rPr>
        <w:t>i</w:t>
      </w:r>
      <w:r w:rsidRPr="007E18CD">
        <w:t>tor</w:t>
      </w:r>
      <w:r w:rsidRPr="007E18CD">
        <w:rPr>
          <w:spacing w:val="1"/>
        </w:rPr>
        <w:t>i</w:t>
      </w:r>
      <w:r w:rsidRPr="007E18CD">
        <w:t>ng</w:t>
      </w:r>
      <w:r w:rsidRPr="007E18CD">
        <w:rPr>
          <w:spacing w:val="-11"/>
        </w:rPr>
        <w:t xml:space="preserve"> </w:t>
      </w:r>
      <w:r w:rsidRPr="007E18CD">
        <w:t>Compl</w:t>
      </w:r>
      <w:r w:rsidRPr="007E18CD">
        <w:rPr>
          <w:spacing w:val="1"/>
        </w:rPr>
        <w:t>i</w:t>
      </w:r>
      <w:r w:rsidRPr="007E18CD">
        <w:t>ance</w:t>
      </w:r>
      <w:r w:rsidRPr="007E18CD">
        <w:rPr>
          <w:spacing w:val="-9"/>
        </w:rPr>
        <w:t xml:space="preserve"> </w:t>
      </w:r>
      <w:r w:rsidRPr="007E18CD">
        <w:t>w</w:t>
      </w:r>
      <w:r w:rsidRPr="007E18CD">
        <w:rPr>
          <w:spacing w:val="1"/>
        </w:rPr>
        <w:t>i</w:t>
      </w:r>
      <w:r w:rsidRPr="007E18CD">
        <w:t>th</w:t>
      </w:r>
      <w:r w:rsidRPr="007E18CD">
        <w:rPr>
          <w:spacing w:val="-10"/>
        </w:rPr>
        <w:t xml:space="preserve"> </w:t>
      </w:r>
      <w:r w:rsidRPr="007E18CD">
        <w:t>t</w:t>
      </w:r>
      <w:r w:rsidRPr="007E18CD">
        <w:rPr>
          <w:spacing w:val="1"/>
        </w:rPr>
        <w:t>h</w:t>
      </w:r>
      <w:r w:rsidRPr="007E18CD">
        <w:t>e</w:t>
      </w:r>
      <w:r w:rsidRPr="007E18CD">
        <w:rPr>
          <w:spacing w:val="-9"/>
        </w:rPr>
        <w:t xml:space="preserve"> </w:t>
      </w:r>
      <w:r w:rsidRPr="007E18CD">
        <w:t>Document</w:t>
      </w:r>
      <w:bookmarkEnd w:id="39"/>
      <w:bookmarkEnd w:id="40"/>
    </w:p>
    <w:p w14:paraId="38D0E208" w14:textId="77777777" w:rsidR="00495A94" w:rsidRPr="00240143" w:rsidRDefault="00240143" w:rsidP="00495A94">
      <w:pPr>
        <w:pStyle w:val="Normaltab"/>
        <w:rPr>
          <w:rFonts w:ascii="Arial" w:hAnsi="Arial"/>
          <w:b/>
          <w:i/>
          <w:szCs w:val="24"/>
        </w:rPr>
      </w:pPr>
      <w:r w:rsidRPr="00240143">
        <w:rPr>
          <w:rFonts w:ascii="Arial" w:hAnsi="Arial"/>
          <w:szCs w:val="24"/>
        </w:rPr>
        <w:t>D</w:t>
      </w:r>
      <w:r w:rsidR="00495A94" w:rsidRPr="00240143">
        <w:rPr>
          <w:rFonts w:ascii="Arial" w:hAnsi="Arial"/>
          <w:szCs w:val="24"/>
        </w:rPr>
        <w:t xml:space="preserve">epartments must audit their records management systems annually, firstly to ensure that they have all been recorded on the corporate Information Asset Register and secondly to review controls within the systems and ensure that they remain appropriate and adequate to protect the information held within the system. </w:t>
      </w:r>
      <w:r w:rsidRPr="00240143">
        <w:rPr>
          <w:rFonts w:ascii="Arial" w:hAnsi="Arial"/>
          <w:i/>
          <w:szCs w:val="24"/>
        </w:rPr>
        <w:t>See Appendix L</w:t>
      </w:r>
    </w:p>
    <w:p w14:paraId="407C2DF0" w14:textId="77777777" w:rsidR="00495A94" w:rsidRPr="00240143" w:rsidRDefault="00495A94" w:rsidP="00495A94">
      <w:pPr>
        <w:pStyle w:val="Normaltab"/>
        <w:rPr>
          <w:rFonts w:ascii="Arial" w:hAnsi="Arial"/>
          <w:szCs w:val="24"/>
        </w:rPr>
      </w:pPr>
      <w:r w:rsidRPr="00240143">
        <w:rPr>
          <w:rFonts w:ascii="Arial" w:hAnsi="Arial"/>
          <w:szCs w:val="24"/>
        </w:rPr>
        <w:t>A checklis</w:t>
      </w:r>
      <w:r w:rsidR="00240143" w:rsidRPr="00240143">
        <w:rPr>
          <w:rFonts w:ascii="Arial" w:hAnsi="Arial"/>
          <w:szCs w:val="24"/>
        </w:rPr>
        <w:t xml:space="preserve">t has been developed at Appendix M </w:t>
      </w:r>
      <w:r w:rsidRPr="00240143">
        <w:rPr>
          <w:rFonts w:ascii="Arial" w:hAnsi="Arial"/>
          <w:szCs w:val="24"/>
        </w:rPr>
        <w:t>to assist managers in the development of effective records management systems.</w:t>
      </w:r>
    </w:p>
    <w:p w14:paraId="76FB32A4" w14:textId="77777777" w:rsidR="0068357A" w:rsidRPr="007E18CD" w:rsidRDefault="0068357A" w:rsidP="00FF6706">
      <w:pPr>
        <w:pStyle w:val="Heading1"/>
      </w:pPr>
      <w:bookmarkStart w:id="41" w:name="_Toc46998571"/>
      <w:bookmarkStart w:id="42" w:name="_Toc64030809"/>
      <w:r w:rsidRPr="007E18CD">
        <w:t>Arran</w:t>
      </w:r>
      <w:r w:rsidRPr="00FE648F">
        <w:rPr>
          <w:spacing w:val="1"/>
        </w:rPr>
        <w:t>g</w:t>
      </w:r>
      <w:r w:rsidRPr="007E18CD">
        <w:t>ements</w:t>
      </w:r>
      <w:r w:rsidRPr="00FE648F">
        <w:rPr>
          <w:spacing w:val="-13"/>
        </w:rPr>
        <w:t xml:space="preserve"> </w:t>
      </w:r>
      <w:r w:rsidRPr="00FE648F">
        <w:t>fo</w:t>
      </w:r>
      <w:r w:rsidRPr="007E18CD">
        <w:t>r</w:t>
      </w:r>
      <w:r w:rsidRPr="00FE648F">
        <w:rPr>
          <w:spacing w:val="-11"/>
        </w:rPr>
        <w:t xml:space="preserve"> </w:t>
      </w:r>
      <w:r w:rsidRPr="007E18CD">
        <w:t>Review</w:t>
      </w:r>
      <w:bookmarkEnd w:id="41"/>
      <w:bookmarkEnd w:id="42"/>
    </w:p>
    <w:p w14:paraId="1DD2B158" w14:textId="77777777" w:rsidR="00940C06" w:rsidRPr="00240143" w:rsidRDefault="00940C06" w:rsidP="00594943">
      <w:pPr>
        <w:rPr>
          <w:lang w:eastAsia="en-GB"/>
        </w:rPr>
      </w:pPr>
      <w:r w:rsidRPr="00240143">
        <w:rPr>
          <w:lang w:eastAsia="en-GB"/>
        </w:rPr>
        <w:t xml:space="preserve">This policy will be reviewed </w:t>
      </w:r>
      <w:r w:rsidR="00240143" w:rsidRPr="00240143">
        <w:rPr>
          <w:lang w:eastAsia="en-GB"/>
        </w:rPr>
        <w:t>every</w:t>
      </w:r>
      <w:r w:rsidRPr="00240143">
        <w:rPr>
          <w:lang w:eastAsia="en-GB"/>
        </w:rPr>
        <w:t xml:space="preserve"> </w:t>
      </w:r>
      <w:r w:rsidR="00D34BDC" w:rsidRPr="007F5905">
        <w:rPr>
          <w:lang w:eastAsia="en-GB"/>
        </w:rPr>
        <w:t>three</w:t>
      </w:r>
      <w:r w:rsidR="00D34BDC">
        <w:rPr>
          <w:lang w:eastAsia="en-GB"/>
        </w:rPr>
        <w:t xml:space="preserve"> </w:t>
      </w:r>
      <w:r w:rsidRPr="00240143">
        <w:rPr>
          <w:lang w:eastAsia="en-GB"/>
        </w:rPr>
        <w:t>years</w:t>
      </w:r>
      <w:r w:rsidR="00561B5E">
        <w:rPr>
          <w:lang w:eastAsia="en-GB"/>
        </w:rPr>
        <w:t xml:space="preserve"> by the Information Governance Steering Group</w:t>
      </w:r>
      <w:r w:rsidRPr="00240143">
        <w:rPr>
          <w:lang w:eastAsia="en-GB"/>
        </w:rPr>
        <w:t>.  Earlier review may be required in response to exceptional circumstances, organisational change or relevant changes in legislation/guidance, as instructed by the senior manager responsible for this policy.</w:t>
      </w:r>
    </w:p>
    <w:p w14:paraId="36EA48DF" w14:textId="77777777" w:rsidR="0068357A" w:rsidRPr="007E18CD" w:rsidRDefault="0068357A" w:rsidP="00FF6706">
      <w:pPr>
        <w:pStyle w:val="Heading1"/>
      </w:pPr>
      <w:bookmarkStart w:id="43" w:name="_Toc46998572"/>
      <w:bookmarkStart w:id="44" w:name="_Toc64030810"/>
      <w:r w:rsidRPr="007E18CD">
        <w:t>Dissem</w:t>
      </w:r>
      <w:r w:rsidRPr="007E18CD">
        <w:rPr>
          <w:spacing w:val="1"/>
        </w:rPr>
        <w:t>i</w:t>
      </w:r>
      <w:r w:rsidRPr="007E18CD">
        <w:t>nation</w:t>
      </w:r>
      <w:bookmarkEnd w:id="43"/>
      <w:bookmarkEnd w:id="44"/>
    </w:p>
    <w:p w14:paraId="54FA6CED" w14:textId="77777777" w:rsidR="0068357A" w:rsidRPr="00240143" w:rsidRDefault="00CD195E" w:rsidP="00594943">
      <w:pPr>
        <w:rPr>
          <w:rFonts w:cs="Arial"/>
          <w:szCs w:val="24"/>
        </w:rPr>
      </w:pPr>
      <w:r w:rsidRPr="00240143">
        <w:t xml:space="preserve">This policy is to be made available to staff by means of the CCG Internet. Staff will be informed of this policy and subsequent updates via the CCG newsletter </w:t>
      </w:r>
    </w:p>
    <w:p w14:paraId="263198BD" w14:textId="77777777" w:rsidR="007E18CD" w:rsidRPr="007E18CD" w:rsidRDefault="007E18CD" w:rsidP="00FF6706">
      <w:pPr>
        <w:pStyle w:val="Heading1"/>
      </w:pPr>
      <w:r w:rsidRPr="007E18CD">
        <w:tab/>
      </w:r>
      <w:bookmarkStart w:id="45" w:name="_Toc46998573"/>
      <w:bookmarkStart w:id="46" w:name="_Toc64030811"/>
      <w:r w:rsidRPr="007E18CD">
        <w:t>Associated</w:t>
      </w:r>
      <w:r w:rsidRPr="007E18CD">
        <w:rPr>
          <w:spacing w:val="-25"/>
        </w:rPr>
        <w:t xml:space="preserve"> </w:t>
      </w:r>
      <w:r w:rsidRPr="007E18CD">
        <w:t>Documentation</w:t>
      </w:r>
      <w:bookmarkEnd w:id="45"/>
      <w:bookmarkEnd w:id="46"/>
    </w:p>
    <w:p w14:paraId="57BD5FED" w14:textId="77777777" w:rsidR="00CD195E" w:rsidRPr="008D385C" w:rsidRDefault="00CD195E" w:rsidP="00594943">
      <w:pPr>
        <w:pStyle w:val="Bullet1"/>
        <w:rPr>
          <w:lang w:val="en-US"/>
        </w:rPr>
      </w:pPr>
      <w:r w:rsidRPr="008D385C">
        <w:t>The Records Management Code of Practice for Health and Social Care 2016</w:t>
      </w:r>
    </w:p>
    <w:p w14:paraId="1715FC10" w14:textId="77777777" w:rsidR="00CD195E" w:rsidRPr="008D385C" w:rsidRDefault="00CD195E" w:rsidP="00594943">
      <w:pPr>
        <w:pStyle w:val="Bullet1"/>
        <w:rPr>
          <w:lang w:val="en-US"/>
        </w:rPr>
      </w:pPr>
      <w:r w:rsidRPr="008D385C">
        <w:rPr>
          <w:lang w:val="en-US"/>
        </w:rPr>
        <w:t>The Caldicott Report and Information Governance Review ‘Caldicott 2’</w:t>
      </w:r>
      <w:r w:rsidR="008D385C" w:rsidRPr="008D385C">
        <w:rPr>
          <w:lang w:val="en-US"/>
        </w:rPr>
        <w:t xml:space="preserve"> </w:t>
      </w:r>
    </w:p>
    <w:p w14:paraId="4173BA0B" w14:textId="77777777" w:rsidR="008D385C" w:rsidRPr="008D385C" w:rsidRDefault="008D385C" w:rsidP="00594943">
      <w:pPr>
        <w:pStyle w:val="Bullet1"/>
        <w:rPr>
          <w:lang w:val="en-US"/>
        </w:rPr>
      </w:pPr>
      <w:r w:rsidRPr="008D385C">
        <w:rPr>
          <w:lang w:val="en-US"/>
        </w:rPr>
        <w:t>National Data Guardian Standards</w:t>
      </w:r>
    </w:p>
    <w:p w14:paraId="0FB515BC" w14:textId="77777777" w:rsidR="008D385C" w:rsidRDefault="008D385C" w:rsidP="00594943">
      <w:pPr>
        <w:pStyle w:val="Bullet1"/>
        <w:rPr>
          <w:lang w:val="en-US"/>
        </w:rPr>
      </w:pPr>
      <w:r w:rsidRPr="008D385C">
        <w:rPr>
          <w:lang w:val="en-US"/>
        </w:rPr>
        <w:t>Data Protection and Confidentiality Policy</w:t>
      </w:r>
    </w:p>
    <w:p w14:paraId="310F89B1" w14:textId="77777777" w:rsidR="00FD19A4" w:rsidRDefault="00FD19A4" w:rsidP="00594943">
      <w:pPr>
        <w:pStyle w:val="Bullet1"/>
        <w:rPr>
          <w:lang w:val="en-US"/>
        </w:rPr>
      </w:pPr>
      <w:r>
        <w:rPr>
          <w:lang w:val="en-US"/>
        </w:rPr>
        <w:t>Subject Access Request Policy</w:t>
      </w:r>
    </w:p>
    <w:p w14:paraId="3C220E36" w14:textId="77777777" w:rsidR="008D385C" w:rsidRDefault="008D385C" w:rsidP="00594943">
      <w:pPr>
        <w:pStyle w:val="Bullet1"/>
        <w:rPr>
          <w:lang w:val="en-US"/>
        </w:rPr>
      </w:pPr>
      <w:r>
        <w:rPr>
          <w:lang w:val="en-US"/>
        </w:rPr>
        <w:lastRenderedPageBreak/>
        <w:t>Confidentiality Code of Conduct</w:t>
      </w:r>
    </w:p>
    <w:p w14:paraId="01880F54" w14:textId="77777777" w:rsidR="008D385C" w:rsidRPr="008D385C" w:rsidRDefault="008D385C" w:rsidP="00594943">
      <w:pPr>
        <w:pStyle w:val="Bullet1"/>
        <w:rPr>
          <w:lang w:val="en-US"/>
        </w:rPr>
      </w:pPr>
      <w:r w:rsidRPr="008D385C">
        <w:rPr>
          <w:lang w:val="en-US"/>
        </w:rPr>
        <w:t>Information Security Policy</w:t>
      </w:r>
    </w:p>
    <w:p w14:paraId="5BC0B798" w14:textId="77777777" w:rsidR="007E18CD" w:rsidRPr="007E18CD" w:rsidRDefault="007E18CD" w:rsidP="00FF6706">
      <w:pPr>
        <w:pStyle w:val="Heading1"/>
      </w:pPr>
      <w:r w:rsidRPr="007E18CD">
        <w:tab/>
      </w:r>
      <w:bookmarkStart w:id="47" w:name="_Toc46998574"/>
      <w:bookmarkStart w:id="48" w:name="_Toc64030812"/>
      <w:r w:rsidRPr="007E18CD">
        <w:t>References</w:t>
      </w:r>
      <w:bookmarkEnd w:id="47"/>
      <w:bookmarkEnd w:id="48"/>
    </w:p>
    <w:p w14:paraId="0B503743" w14:textId="77777777" w:rsidR="007E18CD" w:rsidRPr="008D385C" w:rsidRDefault="008D385C" w:rsidP="007E18CD">
      <w:r w:rsidRPr="008D385C">
        <w:t>See Appendix B for associated Legal and Professional obligations</w:t>
      </w:r>
    </w:p>
    <w:p w14:paraId="1F64B9A4" w14:textId="77777777" w:rsidR="007E18CD" w:rsidRDefault="007E18CD" w:rsidP="00FF6706">
      <w:pPr>
        <w:pStyle w:val="Heading1"/>
      </w:pPr>
      <w:r w:rsidRPr="007E18CD">
        <w:tab/>
      </w:r>
      <w:bookmarkStart w:id="49" w:name="_Toc46998575"/>
      <w:bookmarkStart w:id="50" w:name="_Toc64030813"/>
      <w:r w:rsidRPr="007E18CD">
        <w:t>App</w:t>
      </w:r>
      <w:r w:rsidRPr="007E18CD">
        <w:rPr>
          <w:spacing w:val="1"/>
        </w:rPr>
        <w:t>e</w:t>
      </w:r>
      <w:r w:rsidRPr="007E18CD">
        <w:t>ndices</w:t>
      </w:r>
      <w:bookmarkEnd w:id="49"/>
      <w:bookmarkEnd w:id="50"/>
    </w:p>
    <w:p w14:paraId="76329A2C" w14:textId="77777777" w:rsidR="00054825" w:rsidRPr="00B01B3E" w:rsidRDefault="00054825" w:rsidP="00594943">
      <w:pPr>
        <w:pStyle w:val="Bullet1"/>
      </w:pPr>
      <w:r>
        <w:t>Appendix A:</w:t>
      </w:r>
      <w:r w:rsidR="00B01B3E">
        <w:t xml:space="preserve"> </w:t>
      </w:r>
      <w:r w:rsidR="00B01B3E" w:rsidRPr="00B01B3E">
        <w:t>Examples of Records and Formats that should be managed in line with the Records Management Code of Practice for Health and Social Care 2016</w:t>
      </w:r>
    </w:p>
    <w:p w14:paraId="0E5182C6" w14:textId="77777777" w:rsidR="00054825" w:rsidRDefault="00054825" w:rsidP="00594943">
      <w:pPr>
        <w:pStyle w:val="Bullet1"/>
      </w:pPr>
      <w:r>
        <w:t>Appendix B:</w:t>
      </w:r>
      <w:r w:rsidR="001B2BA6">
        <w:t xml:space="preserve"> </w:t>
      </w:r>
      <w:r w:rsidR="001B2BA6" w:rsidRPr="00A15869">
        <w:rPr>
          <w:szCs w:val="24"/>
          <w:lang w:val="en-US"/>
        </w:rPr>
        <w:t>Legal and Professional Requirements</w:t>
      </w:r>
    </w:p>
    <w:p w14:paraId="681291E9" w14:textId="77777777" w:rsidR="00054825" w:rsidRPr="008D385C" w:rsidRDefault="00054825" w:rsidP="00594943">
      <w:pPr>
        <w:pStyle w:val="Bullet1"/>
      </w:pPr>
      <w:r>
        <w:t>Appendix C:</w:t>
      </w:r>
      <w:r w:rsidR="008D385C">
        <w:t xml:space="preserve"> </w:t>
      </w:r>
      <w:r w:rsidR="008D385C" w:rsidRPr="008D385C">
        <w:t>Registration of Records Management Systems</w:t>
      </w:r>
    </w:p>
    <w:p w14:paraId="2B748963" w14:textId="77777777" w:rsidR="00054825" w:rsidRDefault="00054825" w:rsidP="00594943">
      <w:pPr>
        <w:pStyle w:val="Bullet1"/>
      </w:pPr>
      <w:r>
        <w:t>Appendix D:</w:t>
      </w:r>
      <w:r w:rsidR="006E1649">
        <w:t xml:space="preserve"> Secure Storage of Records</w:t>
      </w:r>
    </w:p>
    <w:p w14:paraId="30C76A77" w14:textId="77777777" w:rsidR="00054825" w:rsidRPr="00FD19A4" w:rsidRDefault="00054825" w:rsidP="00594943">
      <w:pPr>
        <w:pStyle w:val="Bullet1"/>
      </w:pPr>
      <w:r>
        <w:t>Appendix E:</w:t>
      </w:r>
      <w:r w:rsidR="00FD19A4">
        <w:t xml:space="preserve"> </w:t>
      </w:r>
      <w:r w:rsidR="00FD19A4" w:rsidRPr="00FD19A4">
        <w:rPr>
          <w:lang w:val="en-US"/>
        </w:rPr>
        <w:t>Creation and Maintenance of Records Structures</w:t>
      </w:r>
    </w:p>
    <w:p w14:paraId="6D4C265A" w14:textId="77777777" w:rsidR="00054825" w:rsidRPr="00FD19A4" w:rsidRDefault="00054825" w:rsidP="00594943">
      <w:pPr>
        <w:pStyle w:val="Bullet1"/>
      </w:pPr>
      <w:r w:rsidRPr="00FD19A4">
        <w:t>Appendix F:</w:t>
      </w:r>
      <w:r w:rsidR="00FD19A4" w:rsidRPr="00FD19A4">
        <w:t xml:space="preserve"> Creating, Accessing and Reviewing Records</w:t>
      </w:r>
    </w:p>
    <w:p w14:paraId="1D6843B5" w14:textId="77777777" w:rsidR="00054825" w:rsidRDefault="00054825" w:rsidP="00594943">
      <w:pPr>
        <w:pStyle w:val="Bullet1"/>
      </w:pPr>
      <w:r>
        <w:t>Appendix G:</w:t>
      </w:r>
      <w:r w:rsidR="00D34BDC">
        <w:t xml:space="preserve"> </w:t>
      </w:r>
      <w:r w:rsidR="00FD19A4" w:rsidRPr="00FD19A4">
        <w:rPr>
          <w:szCs w:val="24"/>
          <w:lang w:val="en-US"/>
        </w:rPr>
        <w:t>Protective Marking Schema</w:t>
      </w:r>
    </w:p>
    <w:p w14:paraId="43FA37B8" w14:textId="77777777" w:rsidR="00054825" w:rsidRDefault="00054825" w:rsidP="00594943">
      <w:pPr>
        <w:pStyle w:val="Bullet1"/>
      </w:pPr>
      <w:r>
        <w:t>Appendix H:</w:t>
      </w:r>
      <w:r w:rsidR="00D95AF4">
        <w:t xml:space="preserve"> </w:t>
      </w:r>
      <w:r w:rsidR="00D95AF4" w:rsidRPr="00D95AF4">
        <w:rPr>
          <w:rFonts w:eastAsia="Arial"/>
          <w:szCs w:val="24"/>
          <w:lang w:val="en-US"/>
        </w:rPr>
        <w:t>Tracking and Tracing Mechanisms</w:t>
      </w:r>
    </w:p>
    <w:p w14:paraId="713853D3" w14:textId="77777777" w:rsidR="00054825" w:rsidRDefault="00054825" w:rsidP="00594943">
      <w:pPr>
        <w:pStyle w:val="Bullet1"/>
      </w:pPr>
      <w:r>
        <w:t>Appendix I:</w:t>
      </w:r>
      <w:r w:rsidR="00D95AF4">
        <w:t xml:space="preserve"> </w:t>
      </w:r>
      <w:r w:rsidR="00D95AF4" w:rsidRPr="00D95AF4">
        <w:rPr>
          <w:szCs w:val="24"/>
        </w:rPr>
        <w:t>Transporting and Transferring Records</w:t>
      </w:r>
    </w:p>
    <w:p w14:paraId="18F4B885" w14:textId="77777777" w:rsidR="00054825" w:rsidRPr="00DE152F" w:rsidRDefault="00054825" w:rsidP="00594943">
      <w:pPr>
        <w:pStyle w:val="Bullet1"/>
      </w:pPr>
      <w:r>
        <w:t>Appendix J:</w:t>
      </w:r>
      <w:r w:rsidR="00DE152F">
        <w:t xml:space="preserve"> </w:t>
      </w:r>
      <w:r w:rsidR="00DE152F" w:rsidRPr="00DE152F">
        <w:rPr>
          <w:rFonts w:eastAsia="Arial"/>
          <w:lang w:val="en-US"/>
        </w:rPr>
        <w:t>Records Retention and Review</w:t>
      </w:r>
    </w:p>
    <w:p w14:paraId="7F578B52" w14:textId="77777777" w:rsidR="00054825" w:rsidRPr="001F43B7" w:rsidRDefault="00054825" w:rsidP="00594943">
      <w:pPr>
        <w:pStyle w:val="Bullet1"/>
      </w:pPr>
      <w:r>
        <w:t>Appendix K:</w:t>
      </w:r>
      <w:r w:rsidR="00DE152F">
        <w:t xml:space="preserve"> </w:t>
      </w:r>
      <w:r w:rsidR="00DE152F" w:rsidRPr="001F43B7">
        <w:rPr>
          <w:rFonts w:eastAsia="Arial"/>
          <w:szCs w:val="24"/>
          <w:lang w:val="en-US"/>
        </w:rPr>
        <w:t>Secure Disposal of Records</w:t>
      </w:r>
    </w:p>
    <w:p w14:paraId="5C88D427" w14:textId="77777777" w:rsidR="001F43B7" w:rsidRDefault="00054825" w:rsidP="00594943">
      <w:pPr>
        <w:pStyle w:val="Bullet1"/>
        <w:rPr>
          <w:rFonts w:eastAsia="Arial"/>
          <w:lang w:val="en-US"/>
        </w:rPr>
      </w:pPr>
      <w:r>
        <w:t>Appendix L:</w:t>
      </w:r>
      <w:r w:rsidR="001F43B7">
        <w:t xml:space="preserve"> </w:t>
      </w:r>
      <w:r w:rsidR="001F43B7" w:rsidRPr="001F43B7">
        <w:rPr>
          <w:rFonts w:eastAsia="Arial"/>
          <w:lang w:val="en-US"/>
        </w:rPr>
        <w:t>Audit of Records Management Systems</w:t>
      </w:r>
    </w:p>
    <w:p w14:paraId="083FD6AE" w14:textId="77777777" w:rsidR="001F43B7" w:rsidRPr="001F43B7" w:rsidRDefault="001F43B7" w:rsidP="00594943">
      <w:pPr>
        <w:pStyle w:val="Bullet1"/>
        <w:rPr>
          <w:rFonts w:eastAsia="Calibri"/>
          <w:szCs w:val="24"/>
        </w:rPr>
      </w:pPr>
      <w:r w:rsidRPr="001F43B7">
        <w:rPr>
          <w:szCs w:val="24"/>
        </w:rPr>
        <w:t xml:space="preserve">Appendix M: </w:t>
      </w:r>
      <w:r w:rsidRPr="001F43B7">
        <w:rPr>
          <w:rFonts w:eastAsia="Calibri"/>
          <w:szCs w:val="24"/>
        </w:rPr>
        <w:t xml:space="preserve">Records Management Checklist </w:t>
      </w:r>
    </w:p>
    <w:p w14:paraId="141B8404" w14:textId="77777777" w:rsidR="00054825" w:rsidRDefault="00054825" w:rsidP="00054825">
      <w:pPr>
        <w:rPr>
          <w:lang w:eastAsia="en-GB"/>
        </w:rPr>
      </w:pPr>
    </w:p>
    <w:p w14:paraId="7EA446C5" w14:textId="77777777" w:rsidR="00054825" w:rsidRDefault="00054825" w:rsidP="00054825">
      <w:pPr>
        <w:rPr>
          <w:lang w:eastAsia="en-GB"/>
        </w:rPr>
      </w:pPr>
      <w:r>
        <w:rPr>
          <w:lang w:eastAsia="en-GB"/>
        </w:rPr>
        <w:br w:type="page"/>
      </w:r>
    </w:p>
    <w:p w14:paraId="7F3BF20B" w14:textId="77777777" w:rsidR="00054825" w:rsidRDefault="009E7266" w:rsidP="00FF6706">
      <w:pPr>
        <w:pStyle w:val="Heading1"/>
        <w:rPr>
          <w:bCs/>
          <w:sz w:val="22"/>
        </w:rPr>
      </w:pPr>
      <w:bookmarkStart w:id="51" w:name="_Toc368044797"/>
      <w:bookmarkStart w:id="52" w:name="_Toc64030814"/>
      <w:r>
        <w:lastRenderedPageBreak/>
        <w:t>Appendix</w:t>
      </w:r>
      <w:r w:rsidR="00B01B3E">
        <w:t xml:space="preserve"> A</w:t>
      </w:r>
      <w:r w:rsidR="00054825">
        <w:t xml:space="preserve"> - </w:t>
      </w:r>
      <w:bookmarkEnd w:id="51"/>
      <w:r w:rsidR="00B01B3E" w:rsidRPr="00D96268">
        <w:t>Examples</w:t>
      </w:r>
      <w:r w:rsidR="00B01B3E">
        <w:t xml:space="preserve"> of Records and Formats that should be managed in line with the Records Management Code of Practice for Health and Social Care 2016</w:t>
      </w:r>
      <w:bookmarkEnd w:id="52"/>
    </w:p>
    <w:p w14:paraId="39C18137" w14:textId="77777777" w:rsidR="00054825" w:rsidRPr="00B01B3E" w:rsidRDefault="00054825" w:rsidP="00D96268">
      <w:pPr>
        <w:rPr>
          <w:lang w:val="en-US"/>
        </w:rPr>
      </w:pPr>
      <w:r w:rsidRPr="00B01B3E">
        <w:rPr>
          <w:lang w:val="en-US"/>
        </w:rPr>
        <w:t>Functions:</w:t>
      </w:r>
    </w:p>
    <w:p w14:paraId="4F86E023" w14:textId="77777777" w:rsidR="00054825" w:rsidRPr="00B01B3E" w:rsidRDefault="00054825" w:rsidP="00D96268">
      <w:pPr>
        <w:pStyle w:val="Bullet1"/>
        <w:rPr>
          <w:lang w:val="en-US"/>
        </w:rPr>
      </w:pPr>
      <w:r w:rsidRPr="00B01B3E">
        <w:rPr>
          <w:lang w:val="en-US"/>
        </w:rPr>
        <w:t>Patient Health Records of all types (electronic or paper based), See section 3 of the Records Management Code of Practice for guidance on specific types on health records</w:t>
      </w:r>
    </w:p>
    <w:p w14:paraId="045191A9" w14:textId="77777777" w:rsidR="00054825" w:rsidRPr="00B01B3E" w:rsidRDefault="00054825" w:rsidP="00D96268">
      <w:pPr>
        <w:pStyle w:val="Bullet1"/>
        <w:rPr>
          <w:lang w:val="en-US"/>
        </w:rPr>
      </w:pPr>
      <w:r w:rsidRPr="00B01B3E">
        <w:rPr>
          <w:lang w:val="en-US"/>
        </w:rPr>
        <w:t>Letter to and from other health professionals</w:t>
      </w:r>
    </w:p>
    <w:p w14:paraId="484DA5EF" w14:textId="77777777" w:rsidR="00054825" w:rsidRPr="00B01B3E" w:rsidRDefault="00054825" w:rsidP="00D96268">
      <w:pPr>
        <w:pStyle w:val="Bullet1"/>
        <w:rPr>
          <w:lang w:val="en-US"/>
        </w:rPr>
      </w:pPr>
      <w:r w:rsidRPr="00B01B3E">
        <w:rPr>
          <w:lang w:val="en-US"/>
        </w:rPr>
        <w:t>Laboratory reports</w:t>
      </w:r>
    </w:p>
    <w:p w14:paraId="65E39BBC" w14:textId="77777777" w:rsidR="00054825" w:rsidRPr="00B01B3E" w:rsidRDefault="00054825" w:rsidP="00D96268">
      <w:pPr>
        <w:pStyle w:val="Bullet1"/>
        <w:rPr>
          <w:lang w:val="en-US"/>
        </w:rPr>
      </w:pPr>
      <w:r w:rsidRPr="00B01B3E">
        <w:rPr>
          <w:lang w:val="en-US"/>
        </w:rPr>
        <w:t xml:space="preserve">Printouts from monitoring equipment </w:t>
      </w:r>
    </w:p>
    <w:p w14:paraId="67DA7A4C" w14:textId="77777777" w:rsidR="00054825" w:rsidRPr="00B01B3E" w:rsidRDefault="00054825" w:rsidP="00D96268">
      <w:pPr>
        <w:pStyle w:val="Bullet1"/>
        <w:rPr>
          <w:lang w:val="en-US"/>
        </w:rPr>
      </w:pPr>
      <w:r w:rsidRPr="00B01B3E">
        <w:rPr>
          <w:lang w:val="en-US"/>
        </w:rPr>
        <w:t>X-ray and Imaging reports, photographs and other images.</w:t>
      </w:r>
    </w:p>
    <w:p w14:paraId="4392B13E" w14:textId="77777777" w:rsidR="00054825" w:rsidRPr="00B01B3E" w:rsidRDefault="00054825" w:rsidP="00D96268">
      <w:pPr>
        <w:pStyle w:val="Bullet1"/>
        <w:rPr>
          <w:lang w:val="en-US"/>
        </w:rPr>
      </w:pPr>
      <w:r w:rsidRPr="00B01B3E">
        <w:rPr>
          <w:lang w:val="en-US"/>
        </w:rPr>
        <w:t xml:space="preserve">Administrative Records including: </w:t>
      </w:r>
    </w:p>
    <w:p w14:paraId="6DA6661F" w14:textId="77777777" w:rsidR="00054825" w:rsidRPr="00B01B3E" w:rsidRDefault="00054825" w:rsidP="00D96268">
      <w:pPr>
        <w:pStyle w:val="Bullet1"/>
        <w:rPr>
          <w:lang w:val="en-US"/>
        </w:rPr>
      </w:pPr>
      <w:r w:rsidRPr="00B01B3E">
        <w:rPr>
          <w:lang w:val="en-US"/>
        </w:rPr>
        <w:t>Tape recordings of telephone conversations</w:t>
      </w:r>
    </w:p>
    <w:p w14:paraId="23A8A1DC" w14:textId="77777777" w:rsidR="00054825" w:rsidRPr="00B01B3E" w:rsidRDefault="00054825" w:rsidP="00D96268">
      <w:pPr>
        <w:pStyle w:val="Bullet1"/>
        <w:rPr>
          <w:lang w:val="en-US"/>
        </w:rPr>
      </w:pPr>
      <w:r w:rsidRPr="00B01B3E">
        <w:rPr>
          <w:lang w:val="en-US"/>
        </w:rPr>
        <w:t>Administrative records (including e.g. personnel, Incident Report Forms and Risk Assessments, estates, financial and accounting records; notes associated with complaint-handling).</w:t>
      </w:r>
    </w:p>
    <w:p w14:paraId="17562C4C" w14:textId="77777777" w:rsidR="00054825" w:rsidRPr="00B01B3E" w:rsidRDefault="00054825" w:rsidP="00D96268">
      <w:pPr>
        <w:pStyle w:val="Bullet1"/>
        <w:rPr>
          <w:lang w:val="en-US"/>
        </w:rPr>
      </w:pPr>
      <w:r w:rsidRPr="00B01B3E">
        <w:rPr>
          <w:lang w:val="en-US"/>
        </w:rPr>
        <w:t>Computer databases, output, and disks etc., and all other electronic records.</w:t>
      </w:r>
    </w:p>
    <w:p w14:paraId="5FEE1C00" w14:textId="77777777" w:rsidR="00054825" w:rsidRPr="00B01B3E" w:rsidRDefault="00054825" w:rsidP="00D96268">
      <w:pPr>
        <w:pStyle w:val="Bullet1"/>
        <w:rPr>
          <w:lang w:val="en-US"/>
        </w:rPr>
      </w:pPr>
      <w:r w:rsidRPr="00B01B3E">
        <w:rPr>
          <w:lang w:val="en-US"/>
        </w:rPr>
        <w:t>Material intended for short term or transitory use, including notes and ‘spare copies’ of documents.</w:t>
      </w:r>
    </w:p>
    <w:p w14:paraId="4CB51546" w14:textId="77777777" w:rsidR="00054825" w:rsidRPr="00B01B3E" w:rsidRDefault="00054825" w:rsidP="00D96268">
      <w:pPr>
        <w:pStyle w:val="Bullet1"/>
        <w:rPr>
          <w:lang w:val="en-US"/>
        </w:rPr>
      </w:pPr>
      <w:r w:rsidRPr="00B01B3E">
        <w:rPr>
          <w:lang w:val="en-US"/>
        </w:rPr>
        <w:t>Data Processed for secondary purposes. Secondary use is any use of person level or aggregate level data that is not for direct care purposes. This can include data for service management, research or supporting commissioning decisions.</w:t>
      </w:r>
    </w:p>
    <w:p w14:paraId="59FE0023" w14:textId="77777777" w:rsidR="00054825" w:rsidRPr="00B01B3E" w:rsidRDefault="00054825" w:rsidP="00D96268">
      <w:pPr>
        <w:rPr>
          <w:lang w:val="en-US"/>
        </w:rPr>
      </w:pPr>
      <w:r w:rsidRPr="00B01B3E">
        <w:rPr>
          <w:lang w:val="en-US"/>
        </w:rPr>
        <w:t>The Records Management Code of Practice for Health and Social Care Section 3 provides further guidance on how to deal with specific types of records. Format:</w:t>
      </w:r>
    </w:p>
    <w:p w14:paraId="0058132A" w14:textId="77777777" w:rsidR="00054825" w:rsidRPr="00B01B3E" w:rsidRDefault="00054825" w:rsidP="00D96268">
      <w:pPr>
        <w:pStyle w:val="Bullet1"/>
        <w:rPr>
          <w:lang w:val="en-US"/>
        </w:rPr>
      </w:pPr>
      <w:r w:rsidRPr="00B01B3E">
        <w:rPr>
          <w:lang w:val="en-US"/>
        </w:rPr>
        <w:t>Photographs, slides or other images.</w:t>
      </w:r>
    </w:p>
    <w:p w14:paraId="4DE3DA92" w14:textId="77777777" w:rsidR="00054825" w:rsidRPr="00B01B3E" w:rsidRDefault="00054825" w:rsidP="00D96268">
      <w:pPr>
        <w:pStyle w:val="Bullet1"/>
        <w:rPr>
          <w:lang w:val="en-US"/>
        </w:rPr>
      </w:pPr>
      <w:r w:rsidRPr="00B01B3E">
        <w:rPr>
          <w:lang w:val="en-US"/>
        </w:rPr>
        <w:t>Microfilm</w:t>
      </w:r>
    </w:p>
    <w:p w14:paraId="3944E23E" w14:textId="77777777" w:rsidR="00054825" w:rsidRPr="00B01B3E" w:rsidRDefault="00054825" w:rsidP="00D96268">
      <w:pPr>
        <w:pStyle w:val="Bullet1"/>
        <w:rPr>
          <w:lang w:val="en-US"/>
        </w:rPr>
      </w:pPr>
      <w:r w:rsidRPr="00B01B3E">
        <w:rPr>
          <w:lang w:val="en-US"/>
        </w:rPr>
        <w:t>Audio and video tapes, cassettes, CD-ROM</w:t>
      </w:r>
    </w:p>
    <w:p w14:paraId="22A8262A" w14:textId="77777777" w:rsidR="00054825" w:rsidRPr="00B01B3E" w:rsidRDefault="00054825" w:rsidP="00D96268">
      <w:pPr>
        <w:pStyle w:val="Bullet1"/>
        <w:rPr>
          <w:lang w:val="en-US"/>
        </w:rPr>
      </w:pPr>
      <w:r w:rsidRPr="00B01B3E">
        <w:rPr>
          <w:lang w:val="en-US"/>
        </w:rPr>
        <w:t>Emails</w:t>
      </w:r>
    </w:p>
    <w:p w14:paraId="27CCD13B" w14:textId="77777777" w:rsidR="00054825" w:rsidRPr="00B01B3E" w:rsidRDefault="00054825" w:rsidP="00D96268">
      <w:pPr>
        <w:pStyle w:val="Bullet1"/>
        <w:rPr>
          <w:lang w:val="en-US"/>
        </w:rPr>
      </w:pPr>
      <w:proofErr w:type="spellStart"/>
      <w:r w:rsidRPr="00B01B3E">
        <w:rPr>
          <w:lang w:val="en-US"/>
        </w:rPr>
        <w:t>Computerised</w:t>
      </w:r>
      <w:proofErr w:type="spellEnd"/>
      <w:r w:rsidRPr="00B01B3E">
        <w:rPr>
          <w:lang w:val="en-US"/>
        </w:rPr>
        <w:t xml:space="preserve"> Records</w:t>
      </w:r>
    </w:p>
    <w:p w14:paraId="77839235" w14:textId="77777777" w:rsidR="00054825" w:rsidRPr="00B01B3E" w:rsidRDefault="00054825" w:rsidP="00D96268">
      <w:pPr>
        <w:pStyle w:val="Bullet1"/>
        <w:rPr>
          <w:lang w:val="en-US"/>
        </w:rPr>
      </w:pPr>
      <w:r w:rsidRPr="00B01B3E">
        <w:rPr>
          <w:lang w:val="en-US"/>
        </w:rPr>
        <w:t>Scanned Records</w:t>
      </w:r>
    </w:p>
    <w:p w14:paraId="0D8CE9ED" w14:textId="77777777" w:rsidR="00054825" w:rsidRPr="00B01B3E" w:rsidRDefault="00054825" w:rsidP="00D96268">
      <w:pPr>
        <w:pStyle w:val="Bullet1"/>
        <w:rPr>
          <w:lang w:val="en-US"/>
        </w:rPr>
      </w:pPr>
      <w:r w:rsidRPr="00B01B3E">
        <w:rPr>
          <w:lang w:val="en-US"/>
        </w:rPr>
        <w:t>Text Messages and Social Media</w:t>
      </w:r>
    </w:p>
    <w:p w14:paraId="71F6E783" w14:textId="77777777" w:rsidR="00054825" w:rsidRPr="00B01B3E" w:rsidRDefault="00054825" w:rsidP="00D96268">
      <w:pPr>
        <w:pStyle w:val="Bullet1"/>
        <w:rPr>
          <w:lang w:val="en-US"/>
        </w:rPr>
      </w:pPr>
      <w:r w:rsidRPr="00B01B3E">
        <w:rPr>
          <w:lang w:val="en-US"/>
        </w:rPr>
        <w:t>Websites and Intranet Sites</w:t>
      </w:r>
    </w:p>
    <w:p w14:paraId="281C7232" w14:textId="77777777" w:rsidR="00D96268" w:rsidRDefault="00054825" w:rsidP="00054825">
      <w:pPr>
        <w:rPr>
          <w:rFonts w:cs="Arial"/>
          <w:szCs w:val="24"/>
          <w:lang w:val="en-US"/>
        </w:rPr>
      </w:pPr>
      <w:r w:rsidRPr="00B01B3E">
        <w:rPr>
          <w:rFonts w:cs="Arial"/>
          <w:szCs w:val="24"/>
          <w:lang w:val="en-US"/>
        </w:rPr>
        <w:t>This list is not exhaustive.</w:t>
      </w:r>
      <w:r w:rsidR="00D96268">
        <w:rPr>
          <w:rFonts w:cs="Arial"/>
          <w:szCs w:val="24"/>
          <w:lang w:val="en-US"/>
        </w:rPr>
        <w:br w:type="page"/>
      </w:r>
    </w:p>
    <w:p w14:paraId="6655A754" w14:textId="77777777" w:rsidR="00054825" w:rsidRPr="00B01B3E" w:rsidRDefault="00054825" w:rsidP="00054825">
      <w:pPr>
        <w:rPr>
          <w:rFonts w:cs="Arial"/>
          <w:szCs w:val="24"/>
          <w:lang w:val="en-US"/>
        </w:rPr>
      </w:pPr>
    </w:p>
    <w:p w14:paraId="7F012012" w14:textId="77777777" w:rsidR="00054825" w:rsidRPr="00A15869" w:rsidRDefault="00054825" w:rsidP="00FF6706">
      <w:pPr>
        <w:pStyle w:val="Heading1"/>
        <w:rPr>
          <w:lang w:val="en-US"/>
        </w:rPr>
      </w:pPr>
      <w:bookmarkStart w:id="53" w:name="_Toc368044798"/>
      <w:bookmarkStart w:id="54" w:name="_Toc64030815"/>
      <w:r w:rsidRPr="00A15869">
        <w:rPr>
          <w:lang w:val="en-US"/>
        </w:rPr>
        <w:t>A</w:t>
      </w:r>
      <w:r w:rsidR="00A15869" w:rsidRPr="00A15869">
        <w:rPr>
          <w:lang w:val="en-US"/>
        </w:rPr>
        <w:t>ppendix B</w:t>
      </w:r>
      <w:r w:rsidRPr="00A15869">
        <w:rPr>
          <w:lang w:val="en-US"/>
        </w:rPr>
        <w:t xml:space="preserve"> - Legal and Professional Requirements</w:t>
      </w:r>
      <w:bookmarkEnd w:id="53"/>
      <w:bookmarkEnd w:id="54"/>
    </w:p>
    <w:p w14:paraId="69385B95" w14:textId="77777777" w:rsidR="00054825" w:rsidRPr="00A15869" w:rsidRDefault="00054825" w:rsidP="00D96268">
      <w:pPr>
        <w:pStyle w:val="Bullet1"/>
        <w:rPr>
          <w:lang w:val="en-US"/>
        </w:rPr>
      </w:pPr>
      <w:r w:rsidRPr="00A15869">
        <w:rPr>
          <w:lang w:val="en-US"/>
        </w:rPr>
        <w:t>Records Management Code of Practice for Health and Social Care 2016</w:t>
      </w:r>
    </w:p>
    <w:p w14:paraId="321E4583" w14:textId="77777777" w:rsidR="00054825" w:rsidRPr="00A15869" w:rsidRDefault="00054825" w:rsidP="00D96268">
      <w:pPr>
        <w:pStyle w:val="Bullet1"/>
        <w:rPr>
          <w:lang w:val="en-US"/>
        </w:rPr>
      </w:pPr>
      <w:r w:rsidRPr="00A15869">
        <w:rPr>
          <w:lang w:val="en-US"/>
        </w:rPr>
        <w:t>Data Protection Act  2018 &amp; General Data Protection Regulation 2016</w:t>
      </w:r>
    </w:p>
    <w:p w14:paraId="4E5D7906" w14:textId="77777777" w:rsidR="00054825" w:rsidRPr="00A15869" w:rsidRDefault="00054825" w:rsidP="00D96268">
      <w:pPr>
        <w:pStyle w:val="Bullet1"/>
        <w:rPr>
          <w:lang w:val="en-US"/>
        </w:rPr>
      </w:pPr>
      <w:r w:rsidRPr="00A15869">
        <w:rPr>
          <w:lang w:val="en-US"/>
        </w:rPr>
        <w:t>Human Rights Act 1998</w:t>
      </w:r>
    </w:p>
    <w:p w14:paraId="72F8AB20" w14:textId="77777777" w:rsidR="00054825" w:rsidRPr="00A15869" w:rsidRDefault="00054825" w:rsidP="00D96268">
      <w:pPr>
        <w:pStyle w:val="Bullet1"/>
        <w:rPr>
          <w:lang w:val="en-US"/>
        </w:rPr>
      </w:pPr>
      <w:r w:rsidRPr="00A15869">
        <w:rPr>
          <w:lang w:val="en-US"/>
        </w:rPr>
        <w:t>The Public Records Act 1958</w:t>
      </w:r>
    </w:p>
    <w:p w14:paraId="48C9E38F" w14:textId="77777777" w:rsidR="00054825" w:rsidRPr="00A15869" w:rsidRDefault="00054825" w:rsidP="00D96268">
      <w:pPr>
        <w:pStyle w:val="Bullet1"/>
        <w:rPr>
          <w:lang w:val="en-US"/>
        </w:rPr>
      </w:pPr>
      <w:r w:rsidRPr="00A15869">
        <w:rPr>
          <w:lang w:val="en-US"/>
        </w:rPr>
        <w:t>The Freedom of Information Act 2000</w:t>
      </w:r>
    </w:p>
    <w:p w14:paraId="042BC563" w14:textId="77777777" w:rsidR="00054825" w:rsidRPr="00A15869" w:rsidRDefault="00054825" w:rsidP="00D96268">
      <w:pPr>
        <w:pStyle w:val="Bullet1"/>
        <w:rPr>
          <w:lang w:val="en-US"/>
        </w:rPr>
      </w:pPr>
      <w:r w:rsidRPr="00A15869">
        <w:rPr>
          <w:lang w:val="en-US"/>
        </w:rPr>
        <w:t>Access to Health Records Act 1990</w:t>
      </w:r>
    </w:p>
    <w:p w14:paraId="1E4011AD" w14:textId="77777777" w:rsidR="00054825" w:rsidRPr="00A15869" w:rsidRDefault="00054825" w:rsidP="00D96268">
      <w:pPr>
        <w:pStyle w:val="Bullet1"/>
        <w:rPr>
          <w:lang w:val="en-US"/>
        </w:rPr>
      </w:pPr>
      <w:r w:rsidRPr="00A15869">
        <w:rPr>
          <w:lang w:val="en-US"/>
        </w:rPr>
        <w:t xml:space="preserve">The Caldicott Report </w:t>
      </w:r>
    </w:p>
    <w:p w14:paraId="1AF2E1DB" w14:textId="77777777" w:rsidR="00054825" w:rsidRPr="00A15869" w:rsidRDefault="00054825" w:rsidP="00D96268">
      <w:pPr>
        <w:pStyle w:val="Bullet1"/>
        <w:rPr>
          <w:lang w:val="en-US"/>
        </w:rPr>
      </w:pPr>
      <w:r w:rsidRPr="00A15869">
        <w:rPr>
          <w:lang w:val="en-US"/>
        </w:rPr>
        <w:t>The Information Governance Review; ‘Caldicott 2’</w:t>
      </w:r>
    </w:p>
    <w:p w14:paraId="72CF5763" w14:textId="77777777" w:rsidR="00054825" w:rsidRPr="00A15869" w:rsidRDefault="00054825" w:rsidP="00D96268">
      <w:pPr>
        <w:pStyle w:val="Bullet1"/>
        <w:rPr>
          <w:lang w:val="en-US"/>
        </w:rPr>
      </w:pPr>
      <w:r w:rsidRPr="00A15869">
        <w:rPr>
          <w:lang w:val="en-US"/>
        </w:rPr>
        <w:t>Information: ‘To share or not to share’, (the government response to Caldicott 2)</w:t>
      </w:r>
    </w:p>
    <w:p w14:paraId="17586016" w14:textId="77777777" w:rsidR="00054825" w:rsidRPr="00A15869" w:rsidRDefault="00054825" w:rsidP="00D96268">
      <w:pPr>
        <w:pStyle w:val="Bullet1"/>
        <w:rPr>
          <w:lang w:val="en-US"/>
        </w:rPr>
      </w:pPr>
      <w:r w:rsidRPr="00A15869">
        <w:rPr>
          <w:lang w:val="en-US"/>
        </w:rPr>
        <w:t>HSCIC: A Guide to Confidentiality in Health and Social Care</w:t>
      </w:r>
    </w:p>
    <w:p w14:paraId="346AEDDB" w14:textId="77777777" w:rsidR="00054825" w:rsidRPr="00A15869" w:rsidRDefault="00054825" w:rsidP="00D96268">
      <w:pPr>
        <w:pStyle w:val="Bullet1"/>
        <w:rPr>
          <w:lang w:val="en-US"/>
        </w:rPr>
      </w:pPr>
      <w:r w:rsidRPr="00A15869">
        <w:rPr>
          <w:lang w:val="en-US"/>
        </w:rPr>
        <w:t>NHS Care Record Guarantee</w:t>
      </w:r>
    </w:p>
    <w:p w14:paraId="0533B770" w14:textId="77777777" w:rsidR="00054825" w:rsidRPr="00A15869" w:rsidRDefault="00054825" w:rsidP="00D96268">
      <w:pPr>
        <w:pStyle w:val="Bullet1"/>
      </w:pPr>
      <w:r w:rsidRPr="00A15869">
        <w:t xml:space="preserve">NHS England Policies </w:t>
      </w:r>
    </w:p>
    <w:p w14:paraId="2C11051A" w14:textId="77777777" w:rsidR="00054825" w:rsidRDefault="00054825" w:rsidP="00FF6706">
      <w:pPr>
        <w:pStyle w:val="Heading1"/>
      </w:pPr>
      <w:r>
        <w:br w:type="page"/>
      </w:r>
      <w:bookmarkStart w:id="55" w:name="_Toc368044799"/>
      <w:bookmarkStart w:id="56" w:name="_Toc64030816"/>
      <w:r>
        <w:lastRenderedPageBreak/>
        <w:t>A</w:t>
      </w:r>
      <w:r w:rsidR="008D385C">
        <w:t>ppendix C</w:t>
      </w:r>
      <w:r>
        <w:t xml:space="preserve"> - Registration of Records Management Systems.</w:t>
      </w:r>
      <w:bookmarkEnd w:id="55"/>
      <w:bookmarkEnd w:id="56"/>
    </w:p>
    <w:p w14:paraId="23FD7FE1" w14:textId="77777777" w:rsidR="00054825" w:rsidRPr="008D385C" w:rsidRDefault="00054825" w:rsidP="00D96268">
      <w:pPr>
        <w:rPr>
          <w:lang w:val="en-US"/>
        </w:rPr>
      </w:pPr>
      <w:r w:rsidRPr="008D385C">
        <w:rPr>
          <w:lang w:val="en-US"/>
        </w:rPr>
        <w:t>The types of records that should be recorded on the corporate information asset register:</w:t>
      </w:r>
    </w:p>
    <w:p w14:paraId="4F1F8E83" w14:textId="77777777" w:rsidR="00054825" w:rsidRPr="008D385C" w:rsidRDefault="00054825" w:rsidP="00D96268">
      <w:pPr>
        <w:pStyle w:val="Bullet1"/>
        <w:rPr>
          <w:lang w:val="en-US"/>
        </w:rPr>
      </w:pPr>
      <w:r w:rsidRPr="008D385C">
        <w:rPr>
          <w:lang w:val="en-US"/>
        </w:rPr>
        <w:t>Personnel records</w:t>
      </w:r>
    </w:p>
    <w:p w14:paraId="08AB2524" w14:textId="77777777" w:rsidR="00054825" w:rsidRPr="008D385C" w:rsidRDefault="00054825" w:rsidP="00D96268">
      <w:pPr>
        <w:pStyle w:val="Bullet1"/>
        <w:rPr>
          <w:lang w:val="en-US"/>
        </w:rPr>
      </w:pPr>
      <w:r w:rsidRPr="008D385C">
        <w:rPr>
          <w:lang w:val="en-US"/>
        </w:rPr>
        <w:t>Financial papers</w:t>
      </w:r>
    </w:p>
    <w:p w14:paraId="28BC789F" w14:textId="77777777" w:rsidR="00054825" w:rsidRPr="008D385C" w:rsidRDefault="00054825" w:rsidP="00D96268">
      <w:pPr>
        <w:pStyle w:val="Bullet1"/>
        <w:rPr>
          <w:lang w:val="en-US"/>
        </w:rPr>
      </w:pPr>
      <w:r w:rsidRPr="008D385C">
        <w:rPr>
          <w:lang w:val="en-US"/>
        </w:rPr>
        <w:t>Estates papers</w:t>
      </w:r>
    </w:p>
    <w:p w14:paraId="616C3B7C" w14:textId="77777777" w:rsidR="00054825" w:rsidRPr="008D385C" w:rsidRDefault="00054825" w:rsidP="00D96268">
      <w:pPr>
        <w:pStyle w:val="Bullet1"/>
        <w:rPr>
          <w:lang w:val="en-US"/>
        </w:rPr>
      </w:pPr>
      <w:r w:rsidRPr="008D385C">
        <w:rPr>
          <w:lang w:val="en-US"/>
        </w:rPr>
        <w:t>Service Provision records</w:t>
      </w:r>
    </w:p>
    <w:p w14:paraId="1032E814" w14:textId="77777777" w:rsidR="00054825" w:rsidRPr="008D385C" w:rsidRDefault="00054825" w:rsidP="00D96268">
      <w:pPr>
        <w:pStyle w:val="Bullet1"/>
        <w:rPr>
          <w:lang w:val="en-US"/>
        </w:rPr>
      </w:pPr>
      <w:r w:rsidRPr="008D385C">
        <w:rPr>
          <w:lang w:val="en-US"/>
        </w:rPr>
        <w:t>Performance monitoring</w:t>
      </w:r>
    </w:p>
    <w:p w14:paraId="0BFE0D8D" w14:textId="77777777" w:rsidR="00054825" w:rsidRPr="008D385C" w:rsidRDefault="00054825" w:rsidP="00D96268">
      <w:pPr>
        <w:pStyle w:val="Bullet1"/>
        <w:rPr>
          <w:lang w:val="en-US"/>
        </w:rPr>
      </w:pPr>
      <w:r w:rsidRPr="008D385C">
        <w:rPr>
          <w:lang w:val="en-US"/>
        </w:rPr>
        <w:t>Policy papers (reports, correspondence, etc.)</w:t>
      </w:r>
    </w:p>
    <w:p w14:paraId="2C5A9C3C" w14:textId="77777777" w:rsidR="00054825" w:rsidRPr="008D385C" w:rsidRDefault="00054825" w:rsidP="00D96268">
      <w:pPr>
        <w:pStyle w:val="Bullet1"/>
        <w:rPr>
          <w:lang w:val="en-US"/>
        </w:rPr>
      </w:pPr>
      <w:r w:rsidRPr="008D385C">
        <w:rPr>
          <w:lang w:val="en-US"/>
        </w:rPr>
        <w:t>Minutes, circulated papers etc. of meetings</w:t>
      </w:r>
    </w:p>
    <w:p w14:paraId="2B28849D" w14:textId="77777777" w:rsidR="00054825" w:rsidRPr="008D385C" w:rsidRDefault="00054825" w:rsidP="00D96268">
      <w:pPr>
        <w:pStyle w:val="Bullet1"/>
        <w:rPr>
          <w:lang w:val="en-US"/>
        </w:rPr>
      </w:pPr>
      <w:r w:rsidRPr="008D385C">
        <w:rPr>
          <w:lang w:val="en-US"/>
        </w:rPr>
        <w:t>Complaints papers and correspondence</w:t>
      </w:r>
    </w:p>
    <w:p w14:paraId="4C743434" w14:textId="77777777" w:rsidR="00054825" w:rsidRPr="008D385C" w:rsidRDefault="00054825" w:rsidP="00D96268">
      <w:pPr>
        <w:pStyle w:val="Bullet1"/>
        <w:rPr>
          <w:lang w:val="en-US"/>
        </w:rPr>
      </w:pPr>
      <w:r w:rsidRPr="008D385C">
        <w:rPr>
          <w:lang w:val="en-US"/>
        </w:rPr>
        <w:t>Research and development papers</w:t>
      </w:r>
    </w:p>
    <w:p w14:paraId="21039F6F" w14:textId="77777777" w:rsidR="00054825" w:rsidRPr="008D385C" w:rsidRDefault="00054825" w:rsidP="00D96268">
      <w:pPr>
        <w:pStyle w:val="Bullet1"/>
        <w:rPr>
          <w:lang w:val="en-US"/>
        </w:rPr>
      </w:pPr>
      <w:r w:rsidRPr="008D385C">
        <w:rPr>
          <w:lang w:val="en-US"/>
        </w:rPr>
        <w:t>This list is not exhaustive.</w:t>
      </w:r>
    </w:p>
    <w:p w14:paraId="2308386C" w14:textId="77777777" w:rsidR="00054825" w:rsidRPr="008D385C" w:rsidRDefault="00054825" w:rsidP="00D96268">
      <w:pPr>
        <w:rPr>
          <w:i/>
          <w:lang w:val="en-US"/>
        </w:rPr>
      </w:pPr>
      <w:r w:rsidRPr="008D1134">
        <w:rPr>
          <w:lang w:val="en-US"/>
        </w:rPr>
        <w:t>Clinical care records are not specifically covered by these procedures. However where clinical or care records are being maintained records management procedures should be developed in line with professional standards and the Records Management Code of Practice for Health and Social Care 2016. These must also be registered on the corporate information asset register</w:t>
      </w:r>
      <w:r w:rsidRPr="008D385C">
        <w:rPr>
          <w:i/>
          <w:lang w:val="en-US"/>
        </w:rPr>
        <w:t>.</w:t>
      </w:r>
    </w:p>
    <w:p w14:paraId="0D694B93" w14:textId="77777777" w:rsidR="00054825" w:rsidRPr="008D385C" w:rsidRDefault="00054825" w:rsidP="00D96268">
      <w:pPr>
        <w:rPr>
          <w:lang w:val="en-US"/>
        </w:rPr>
      </w:pPr>
      <w:r w:rsidRPr="008D385C">
        <w:rPr>
          <w:lang w:val="en-US"/>
        </w:rPr>
        <w:t xml:space="preserve">Where a record collection identified or created contains personal confidential information, an information flow must be completed and returned to the Information Governance Team. This enables the </w:t>
      </w:r>
      <w:proofErr w:type="spellStart"/>
      <w:r w:rsidRPr="008D385C">
        <w:rPr>
          <w:lang w:val="en-US"/>
        </w:rPr>
        <w:t>organisation</w:t>
      </w:r>
      <w:proofErr w:type="spellEnd"/>
      <w:r w:rsidRPr="008D385C">
        <w:rPr>
          <w:lang w:val="en-US"/>
        </w:rPr>
        <w:t xml:space="preserve"> to assess how it uses personal confidential information, ensure that this is undertaken on a legal basis and ensure appropriate controls are put in place to securely protect the confidentiality of that information. </w:t>
      </w:r>
    </w:p>
    <w:p w14:paraId="1B84ECB1" w14:textId="77777777" w:rsidR="00054825" w:rsidRPr="008D385C" w:rsidRDefault="00054825" w:rsidP="00D96268">
      <w:pPr>
        <w:rPr>
          <w:color w:val="0070C0"/>
          <w:lang w:val="en-US"/>
        </w:rPr>
      </w:pPr>
      <w:r w:rsidRPr="008D385C">
        <w:rPr>
          <w:lang w:val="en-US"/>
        </w:rPr>
        <w:t>Registration of an information asset will be achieved by the allocation of a unique identifier.</w:t>
      </w:r>
      <w:r w:rsidRPr="008D385C">
        <w:rPr>
          <w:color w:val="4F81BD"/>
          <w:lang w:val="en-US"/>
        </w:rPr>
        <w:t xml:space="preserve"> </w:t>
      </w:r>
    </w:p>
    <w:p w14:paraId="5579152C" w14:textId="77777777" w:rsidR="00054825" w:rsidRPr="008D385C" w:rsidRDefault="00054825" w:rsidP="00D96268">
      <w:pPr>
        <w:rPr>
          <w:color w:val="0070C0"/>
          <w:lang w:val="en-US"/>
        </w:rPr>
      </w:pPr>
      <w:r w:rsidRPr="008D385C">
        <w:rPr>
          <w:lang w:val="en-US"/>
        </w:rPr>
        <w:t>Registration systems should be monitored regularly at the same time as the register is reviewed to ensure that systems continue to operate effectively and efficiently and meet the needs of users</w:t>
      </w:r>
      <w:r w:rsidRPr="008D385C">
        <w:rPr>
          <w:color w:val="0070C0"/>
          <w:lang w:val="en-US"/>
        </w:rPr>
        <w:t>.</w:t>
      </w:r>
    </w:p>
    <w:p w14:paraId="212E0EC8" w14:textId="77777777" w:rsidR="00D96268" w:rsidRDefault="00054825" w:rsidP="00D96268">
      <w:pPr>
        <w:rPr>
          <w:color w:val="0070C0"/>
          <w:lang w:val="en-US"/>
        </w:rPr>
      </w:pPr>
      <w:r w:rsidRPr="008D385C">
        <w:rPr>
          <w:lang w:val="en-US"/>
        </w:rPr>
        <w:t xml:space="preserve">All records held by the </w:t>
      </w:r>
      <w:proofErr w:type="spellStart"/>
      <w:r w:rsidRPr="008D385C">
        <w:rPr>
          <w:lang w:val="en-US"/>
        </w:rPr>
        <w:t>organisation</w:t>
      </w:r>
      <w:proofErr w:type="spellEnd"/>
      <w:r w:rsidRPr="008D385C">
        <w:rPr>
          <w:lang w:val="en-US"/>
        </w:rPr>
        <w:t xml:space="preserve"> that are listed within the Retention and Disposal Schedule of the Records Management Code of Practice for Health and Social Care 2016 and any </w:t>
      </w:r>
      <w:proofErr w:type="spellStart"/>
      <w:r w:rsidRPr="008D385C">
        <w:rPr>
          <w:lang w:val="en-US"/>
        </w:rPr>
        <w:t>organisational</w:t>
      </w:r>
      <w:proofErr w:type="spellEnd"/>
      <w:r w:rsidRPr="008D385C">
        <w:rPr>
          <w:lang w:val="en-US"/>
        </w:rPr>
        <w:t xml:space="preserve"> additions require registration</w:t>
      </w:r>
      <w:r w:rsidRPr="008D385C">
        <w:rPr>
          <w:color w:val="0070C0"/>
          <w:lang w:val="en-US"/>
        </w:rPr>
        <w:t xml:space="preserve">. </w:t>
      </w:r>
      <w:bookmarkStart w:id="57" w:name="_Toc368044800"/>
      <w:r w:rsidR="00D96268">
        <w:rPr>
          <w:color w:val="0070C0"/>
          <w:lang w:val="en-US"/>
        </w:rPr>
        <w:br w:type="page"/>
      </w:r>
    </w:p>
    <w:p w14:paraId="7EF9C14E" w14:textId="77777777" w:rsidR="00054825" w:rsidRPr="008D1134" w:rsidRDefault="008D1134" w:rsidP="00FF6706">
      <w:pPr>
        <w:pStyle w:val="Heading1"/>
        <w:rPr>
          <w:lang w:val="en-US"/>
        </w:rPr>
      </w:pPr>
      <w:bookmarkStart w:id="58" w:name="_Toc64030817"/>
      <w:r w:rsidRPr="008D1134">
        <w:rPr>
          <w:lang w:val="en-US"/>
        </w:rPr>
        <w:lastRenderedPageBreak/>
        <w:t>Appendix D</w:t>
      </w:r>
      <w:r w:rsidR="00054825" w:rsidRPr="008D1134">
        <w:rPr>
          <w:lang w:val="en-US"/>
        </w:rPr>
        <w:t xml:space="preserve"> - Secure Storage of Records</w:t>
      </w:r>
      <w:bookmarkEnd w:id="57"/>
      <w:bookmarkEnd w:id="58"/>
      <w:r w:rsidR="00054825" w:rsidRPr="008D1134">
        <w:rPr>
          <w:lang w:val="en-US"/>
        </w:rPr>
        <w:t xml:space="preserve"> </w:t>
      </w:r>
    </w:p>
    <w:p w14:paraId="4E79C572" w14:textId="77777777" w:rsidR="00054825" w:rsidRPr="008D1134" w:rsidRDefault="00054825" w:rsidP="00D96268">
      <w:pPr>
        <w:rPr>
          <w:lang w:val="en-US"/>
        </w:rPr>
      </w:pPr>
      <w:r w:rsidRPr="008D1134">
        <w:rPr>
          <w:lang w:val="en-US"/>
        </w:rPr>
        <w:t>Appropriate secure storage must be implemented in respect of the type of records being held and the method in which they are held.</w:t>
      </w:r>
    </w:p>
    <w:p w14:paraId="309886D9" w14:textId="77777777" w:rsidR="00054825" w:rsidRPr="008D1134" w:rsidRDefault="00054825" w:rsidP="00D96268">
      <w:pPr>
        <w:rPr>
          <w:b/>
          <w:u w:val="single"/>
          <w:lang w:val="en-US"/>
        </w:rPr>
      </w:pPr>
      <w:r w:rsidRPr="008D1134">
        <w:rPr>
          <w:b/>
          <w:u w:val="single"/>
          <w:lang w:val="en-US"/>
        </w:rPr>
        <w:t xml:space="preserve">Manual Records </w:t>
      </w:r>
    </w:p>
    <w:p w14:paraId="667A03E7" w14:textId="77777777" w:rsidR="00054825" w:rsidRPr="008D1134" w:rsidRDefault="00054825" w:rsidP="00D96268">
      <w:pPr>
        <w:rPr>
          <w:lang w:val="en-US"/>
        </w:rPr>
      </w:pPr>
      <w:r w:rsidRPr="008D1134">
        <w:rPr>
          <w:lang w:val="en-US"/>
        </w:rPr>
        <w:t>Sufficient security should be implemented to protect confidentiality of both person identifiable and personal confidential information, and corporately and commercially sensitive information. This may be implemented in a number of ways, but must be suitable for the sensitivity of the records and the method in which it is stored. The following should all be considered;</w:t>
      </w:r>
    </w:p>
    <w:p w14:paraId="71F4A349" w14:textId="77777777" w:rsidR="00054825" w:rsidRPr="008D1134" w:rsidRDefault="00054825" w:rsidP="00D96268">
      <w:pPr>
        <w:pStyle w:val="Bullet1"/>
        <w:rPr>
          <w:lang w:val="en-US"/>
        </w:rPr>
      </w:pPr>
      <w:r w:rsidRPr="008D1134">
        <w:rPr>
          <w:lang w:val="en-US"/>
        </w:rPr>
        <w:t>Restricting access to the building or parts of the building;</w:t>
      </w:r>
    </w:p>
    <w:p w14:paraId="512916B6" w14:textId="77777777" w:rsidR="00054825" w:rsidRPr="008D1134" w:rsidRDefault="00054825" w:rsidP="00D96268">
      <w:pPr>
        <w:pStyle w:val="Bullet1"/>
        <w:rPr>
          <w:lang w:val="en-US"/>
        </w:rPr>
      </w:pPr>
      <w:r w:rsidRPr="008D1134">
        <w:rPr>
          <w:lang w:val="en-US"/>
        </w:rPr>
        <w:t>Restricting access to offices on a need basis;</w:t>
      </w:r>
    </w:p>
    <w:p w14:paraId="3059333D" w14:textId="77777777" w:rsidR="00054825" w:rsidRPr="008D1134" w:rsidRDefault="00054825" w:rsidP="00D96268">
      <w:pPr>
        <w:pStyle w:val="Bullet1"/>
        <w:rPr>
          <w:lang w:val="en-US"/>
        </w:rPr>
      </w:pPr>
      <w:r w:rsidRPr="008D1134">
        <w:rPr>
          <w:lang w:val="en-US"/>
        </w:rPr>
        <w:t>Use of lockable filing cabinets;</w:t>
      </w:r>
    </w:p>
    <w:p w14:paraId="690F6CF2" w14:textId="77777777" w:rsidR="00054825" w:rsidRPr="008D1134" w:rsidRDefault="00054825" w:rsidP="00D96268">
      <w:pPr>
        <w:pStyle w:val="Bullet1"/>
        <w:rPr>
          <w:lang w:val="en-US"/>
        </w:rPr>
      </w:pPr>
      <w:r w:rsidRPr="008D1134">
        <w:rPr>
          <w:lang w:val="en-US"/>
        </w:rPr>
        <w:t>Desks with lockable drawers;</w:t>
      </w:r>
    </w:p>
    <w:p w14:paraId="0FD36C30" w14:textId="77777777" w:rsidR="00054825" w:rsidRPr="008D1134" w:rsidRDefault="00054825" w:rsidP="00D96268">
      <w:pPr>
        <w:pStyle w:val="Bullet1"/>
        <w:rPr>
          <w:lang w:val="en-US"/>
        </w:rPr>
      </w:pPr>
      <w:r w:rsidRPr="008D1134">
        <w:rPr>
          <w:lang w:val="en-US"/>
        </w:rPr>
        <w:t>Specifically designed secure storage cupboards; and</w:t>
      </w:r>
    </w:p>
    <w:p w14:paraId="3CEA32F9" w14:textId="77777777" w:rsidR="00054825" w:rsidRPr="008D1134" w:rsidRDefault="00054825" w:rsidP="00D96268">
      <w:pPr>
        <w:pStyle w:val="Bullet1"/>
        <w:rPr>
          <w:lang w:val="en-US"/>
        </w:rPr>
      </w:pPr>
      <w:r w:rsidRPr="008D1134">
        <w:rPr>
          <w:lang w:val="en-US"/>
        </w:rPr>
        <w:t>Specialist storage boxes for different types of storage media e.g. microfiche or photographic images.</w:t>
      </w:r>
    </w:p>
    <w:p w14:paraId="7FB24382" w14:textId="77777777" w:rsidR="00054825" w:rsidRPr="008D1134" w:rsidRDefault="00054825" w:rsidP="00D96268">
      <w:pPr>
        <w:rPr>
          <w:lang w:val="en-US"/>
        </w:rPr>
      </w:pPr>
      <w:r w:rsidRPr="008D1134">
        <w:rPr>
          <w:lang w:val="en-US"/>
        </w:rPr>
        <w:t>This list is not exhaustive, dependent on the records being maintained more specialist storage methods may be required.</w:t>
      </w:r>
    </w:p>
    <w:p w14:paraId="74D4D63F" w14:textId="77777777" w:rsidR="00054825" w:rsidRPr="008D1134" w:rsidRDefault="00054825" w:rsidP="00D96268">
      <w:pPr>
        <w:rPr>
          <w:lang w:val="en-US"/>
        </w:rPr>
      </w:pPr>
      <w:r w:rsidRPr="008D1134">
        <w:rPr>
          <w:lang w:val="en-US"/>
        </w:rPr>
        <w:t>Consideration must also be given to the prevention of damage or deterioration due to such environmental situations such as damp, excessive heat or light, flood or fire.</w:t>
      </w:r>
    </w:p>
    <w:p w14:paraId="242C3130" w14:textId="77777777" w:rsidR="00054825" w:rsidRPr="008D1134" w:rsidRDefault="00054825" w:rsidP="00D96268">
      <w:pPr>
        <w:rPr>
          <w:b/>
          <w:u w:val="single"/>
        </w:rPr>
      </w:pPr>
      <w:r w:rsidRPr="008D1134">
        <w:rPr>
          <w:b/>
          <w:u w:val="single"/>
        </w:rPr>
        <w:t>Bulk Storage – Current Records</w:t>
      </w:r>
    </w:p>
    <w:p w14:paraId="4E67D37B" w14:textId="77777777" w:rsidR="00054825" w:rsidRPr="00D96268" w:rsidRDefault="00054825" w:rsidP="00D96268">
      <w:pPr>
        <w:rPr>
          <w:lang w:val="en-US"/>
        </w:rPr>
      </w:pPr>
      <w:r w:rsidRPr="008D1134">
        <w:rPr>
          <w:lang w:val="en-US"/>
        </w:rPr>
        <w:t>Storage facilities for current records in use must be secure and located in a manner that enables speedy access b</w:t>
      </w:r>
      <w:r w:rsidR="00D96268">
        <w:rPr>
          <w:lang w:val="en-US"/>
        </w:rPr>
        <w:t xml:space="preserve">y </w:t>
      </w:r>
      <w:proofErr w:type="spellStart"/>
      <w:r w:rsidR="00D96268">
        <w:rPr>
          <w:lang w:val="en-US"/>
        </w:rPr>
        <w:t>authorised</w:t>
      </w:r>
      <w:proofErr w:type="spellEnd"/>
      <w:r w:rsidR="00D96268">
        <w:rPr>
          <w:lang w:val="en-US"/>
        </w:rPr>
        <w:t xml:space="preserve"> users. This may be i</w:t>
      </w:r>
      <w:r w:rsidRPr="008D1134">
        <w:rPr>
          <w:rFonts w:cs="Arial"/>
          <w:szCs w:val="24"/>
          <w:lang w:val="en-US"/>
        </w:rPr>
        <w:t>n approved central or local filing systems e.g. for common corporate files or patient record files.</w:t>
      </w:r>
    </w:p>
    <w:p w14:paraId="0028F5BF" w14:textId="77777777" w:rsidR="00054825" w:rsidRPr="008D1134" w:rsidRDefault="00054825" w:rsidP="006E1649">
      <w:pPr>
        <w:jc w:val="both"/>
        <w:rPr>
          <w:rFonts w:cs="Arial"/>
          <w:szCs w:val="24"/>
          <w:lang w:val="en-US"/>
        </w:rPr>
      </w:pPr>
      <w:r w:rsidRPr="008D1134">
        <w:rPr>
          <w:rFonts w:cs="Arial"/>
          <w:szCs w:val="24"/>
          <w:lang w:val="en-US"/>
        </w:rPr>
        <w:t>All records must be kept securely at all times and when a room containing records is left unattended it must be locked.</w:t>
      </w:r>
    </w:p>
    <w:p w14:paraId="3E684E9E" w14:textId="77777777" w:rsidR="00054825" w:rsidRDefault="00054825" w:rsidP="006E1649">
      <w:pPr>
        <w:jc w:val="both"/>
        <w:rPr>
          <w:rFonts w:cs="Arial"/>
          <w:szCs w:val="24"/>
          <w:lang w:val="en-US"/>
        </w:rPr>
      </w:pPr>
      <w:r w:rsidRPr="008D1134">
        <w:rPr>
          <w:rFonts w:cs="Arial"/>
          <w:szCs w:val="24"/>
          <w:lang w:val="en-US"/>
        </w:rPr>
        <w:t>An appropriate sensible balance should be achieved between the needs for security and accessibility.</w:t>
      </w:r>
    </w:p>
    <w:p w14:paraId="429CE003" w14:textId="77777777" w:rsidR="00054825" w:rsidRPr="008D1134" w:rsidRDefault="00054825" w:rsidP="006E1649">
      <w:pPr>
        <w:jc w:val="both"/>
        <w:rPr>
          <w:rFonts w:cs="Arial"/>
          <w:szCs w:val="24"/>
          <w:lang w:val="en-US"/>
        </w:rPr>
      </w:pPr>
      <w:r w:rsidRPr="008D1134">
        <w:rPr>
          <w:rFonts w:cs="Arial"/>
          <w:szCs w:val="24"/>
          <w:lang w:val="en-US"/>
        </w:rPr>
        <w:t>Decisions on the suitability of office filing equipment must take the following factors into account:</w:t>
      </w:r>
    </w:p>
    <w:p w14:paraId="174AA870" w14:textId="77777777" w:rsidR="00054825" w:rsidRPr="008D1134" w:rsidRDefault="00054825" w:rsidP="00D96268">
      <w:pPr>
        <w:pStyle w:val="Bullet1"/>
        <w:rPr>
          <w:lang w:val="en-US"/>
        </w:rPr>
      </w:pPr>
      <w:r w:rsidRPr="008D1134">
        <w:rPr>
          <w:lang w:val="en-US"/>
        </w:rPr>
        <w:t>Compliance with Health &amp; Safety regulations.</w:t>
      </w:r>
    </w:p>
    <w:p w14:paraId="262C7FE5" w14:textId="77777777" w:rsidR="00054825" w:rsidRPr="008D1134" w:rsidRDefault="00054825" w:rsidP="00D96268">
      <w:pPr>
        <w:pStyle w:val="Bullet1"/>
        <w:rPr>
          <w:lang w:val="en-US"/>
        </w:rPr>
      </w:pPr>
      <w:r w:rsidRPr="008D1134">
        <w:rPr>
          <w:lang w:val="en-US"/>
        </w:rPr>
        <w:t>Users’ needs, usage and frequency of retrievals.</w:t>
      </w:r>
    </w:p>
    <w:p w14:paraId="1433384E" w14:textId="77777777" w:rsidR="00054825" w:rsidRPr="008D1134" w:rsidRDefault="00054825" w:rsidP="00D96268">
      <w:pPr>
        <w:pStyle w:val="Bullet1"/>
        <w:rPr>
          <w:lang w:val="en-US"/>
        </w:rPr>
      </w:pPr>
      <w:r w:rsidRPr="008D1134">
        <w:rPr>
          <w:lang w:val="en-US"/>
        </w:rPr>
        <w:t>Security (especially for confidential material).</w:t>
      </w:r>
    </w:p>
    <w:p w14:paraId="0C03C016" w14:textId="77777777" w:rsidR="00054825" w:rsidRPr="008D1134" w:rsidRDefault="00054825" w:rsidP="00D96268">
      <w:pPr>
        <w:pStyle w:val="Bullet1"/>
        <w:rPr>
          <w:lang w:val="en-US"/>
        </w:rPr>
      </w:pPr>
      <w:r w:rsidRPr="008D1134">
        <w:rPr>
          <w:lang w:val="en-US"/>
        </w:rPr>
        <w:t>Type(s) of records to be stored and their size and quantities.</w:t>
      </w:r>
    </w:p>
    <w:p w14:paraId="06ECC4DE" w14:textId="77777777" w:rsidR="00054825" w:rsidRPr="008D1134" w:rsidRDefault="00054825" w:rsidP="00D96268">
      <w:pPr>
        <w:pStyle w:val="Bullet1"/>
        <w:rPr>
          <w:lang w:val="en-US"/>
        </w:rPr>
      </w:pPr>
      <w:r w:rsidRPr="008D1134">
        <w:rPr>
          <w:lang w:val="en-US"/>
        </w:rPr>
        <w:t>Suitability, space efficiency and price.</w:t>
      </w:r>
    </w:p>
    <w:p w14:paraId="444926F4" w14:textId="77777777" w:rsidR="00054825" w:rsidRPr="008D1134" w:rsidRDefault="00054825" w:rsidP="00D96268">
      <w:pPr>
        <w:pStyle w:val="Bullet1"/>
        <w:rPr>
          <w:lang w:val="en-US"/>
        </w:rPr>
      </w:pPr>
      <w:r w:rsidRPr="008D1134">
        <w:rPr>
          <w:lang w:val="en-US"/>
        </w:rPr>
        <w:t>Fire-proofing and water-proofing.</w:t>
      </w:r>
    </w:p>
    <w:p w14:paraId="45684238" w14:textId="77777777" w:rsidR="00054825" w:rsidRPr="008D1134" w:rsidRDefault="00054825" w:rsidP="00D96268">
      <w:pPr>
        <w:pStyle w:val="Bullet1"/>
        <w:rPr>
          <w:lang w:val="en-US"/>
        </w:rPr>
      </w:pPr>
      <w:r w:rsidRPr="008D1134">
        <w:rPr>
          <w:lang w:val="en-US"/>
        </w:rPr>
        <w:t>Protection from environmental damage (e.g. light damage to negatives).</w:t>
      </w:r>
    </w:p>
    <w:p w14:paraId="4BC1478B" w14:textId="77777777" w:rsidR="00054825" w:rsidRPr="008D1134" w:rsidRDefault="00054825" w:rsidP="00D96268">
      <w:pPr>
        <w:rPr>
          <w:lang w:val="en-US"/>
        </w:rPr>
      </w:pPr>
      <w:r w:rsidRPr="008D1134">
        <w:rPr>
          <w:lang w:val="en-US"/>
        </w:rPr>
        <w:lastRenderedPageBreak/>
        <w:t>Appropriate advice on the above will be provided Information Governance Team or the Health and Safety Representative.</w:t>
      </w:r>
    </w:p>
    <w:p w14:paraId="50E27A3C" w14:textId="77777777" w:rsidR="00054825" w:rsidRPr="00D96268" w:rsidRDefault="00054825" w:rsidP="00D96268">
      <w:pPr>
        <w:rPr>
          <w:b/>
          <w:u w:val="single"/>
          <w:lang w:val="en-US"/>
        </w:rPr>
      </w:pPr>
      <w:r w:rsidRPr="00D96268">
        <w:rPr>
          <w:b/>
          <w:u w:val="single"/>
          <w:lang w:val="en-US"/>
        </w:rPr>
        <w:t xml:space="preserve">Bulk Storage - Semi-Current Records </w:t>
      </w:r>
    </w:p>
    <w:p w14:paraId="1B78285D" w14:textId="77777777" w:rsidR="00054825" w:rsidRPr="008D1134" w:rsidRDefault="00054825" w:rsidP="00D96268">
      <w:pPr>
        <w:rPr>
          <w:lang w:val="en-US"/>
        </w:rPr>
      </w:pPr>
      <w:r w:rsidRPr="008D1134">
        <w:rPr>
          <w:lang w:val="en-US"/>
        </w:rPr>
        <w:t>Semi-current records contain information that is required on an infrequent basis.</w:t>
      </w:r>
    </w:p>
    <w:p w14:paraId="6BB14615" w14:textId="77777777" w:rsidR="00054825" w:rsidRPr="008D1134" w:rsidRDefault="00054825" w:rsidP="00D96268">
      <w:pPr>
        <w:rPr>
          <w:lang w:val="en-US"/>
        </w:rPr>
      </w:pPr>
      <w:r w:rsidRPr="008D1134">
        <w:rPr>
          <w:lang w:val="en-US"/>
        </w:rPr>
        <w:t>As the need for quick access to particular records reduces, it may be more efficient to move the less frequently used material out of the immediate work area and into a secure archive store.</w:t>
      </w:r>
    </w:p>
    <w:p w14:paraId="0ADA8CB7" w14:textId="77777777" w:rsidR="00054825" w:rsidRPr="008D1134" w:rsidRDefault="00054825" w:rsidP="00D96268">
      <w:pPr>
        <w:rPr>
          <w:lang w:val="en-US"/>
        </w:rPr>
      </w:pPr>
      <w:r w:rsidRPr="008D1134">
        <w:rPr>
          <w:lang w:val="en-US"/>
        </w:rPr>
        <w:t>An appropriate sensible balance should be achieved between the needs for security and accessibility.</w:t>
      </w:r>
    </w:p>
    <w:p w14:paraId="7D551055" w14:textId="77777777" w:rsidR="00054825" w:rsidRPr="008D1134" w:rsidRDefault="00054825" w:rsidP="00D96268">
      <w:pPr>
        <w:rPr>
          <w:lang w:val="en-US"/>
        </w:rPr>
      </w:pPr>
      <w:r w:rsidRPr="008D1134">
        <w:rPr>
          <w:lang w:val="en-US"/>
        </w:rPr>
        <w:t>Such records should:</w:t>
      </w:r>
    </w:p>
    <w:p w14:paraId="43609480" w14:textId="77777777" w:rsidR="00054825" w:rsidRPr="008D1134" w:rsidRDefault="00054825" w:rsidP="00D96268">
      <w:pPr>
        <w:pStyle w:val="Bullet1"/>
        <w:rPr>
          <w:lang w:val="en-US"/>
        </w:rPr>
      </w:pPr>
      <w:r w:rsidRPr="008D1134">
        <w:rPr>
          <w:lang w:val="en-US"/>
        </w:rPr>
        <w:t>Not need to be retrieved quickly or frequently.</w:t>
      </w:r>
    </w:p>
    <w:p w14:paraId="6B2DC3A5" w14:textId="77777777" w:rsidR="00054825" w:rsidRPr="008D1134" w:rsidRDefault="00054825" w:rsidP="00D96268">
      <w:pPr>
        <w:pStyle w:val="Bullet1"/>
        <w:rPr>
          <w:lang w:val="en-US"/>
        </w:rPr>
      </w:pPr>
      <w:r w:rsidRPr="008D1134">
        <w:rPr>
          <w:lang w:val="en-US"/>
        </w:rPr>
        <w:t>Be accessible.</w:t>
      </w:r>
    </w:p>
    <w:p w14:paraId="55B78647" w14:textId="77777777" w:rsidR="00054825" w:rsidRPr="008D1134" w:rsidRDefault="00054825" w:rsidP="00D96268">
      <w:pPr>
        <w:pStyle w:val="Bullet1"/>
        <w:rPr>
          <w:lang w:val="en-US"/>
        </w:rPr>
      </w:pPr>
      <w:r w:rsidRPr="008D1134">
        <w:rPr>
          <w:lang w:val="en-US"/>
        </w:rPr>
        <w:t>Be stored in a format and state that complies with the Information Security Policy.</w:t>
      </w:r>
    </w:p>
    <w:p w14:paraId="7CA73D03" w14:textId="77777777" w:rsidR="00054825" w:rsidRPr="008D1134" w:rsidRDefault="00054825" w:rsidP="00D96268">
      <w:pPr>
        <w:pStyle w:val="Bullet1"/>
        <w:rPr>
          <w:lang w:val="en-US"/>
        </w:rPr>
      </w:pPr>
      <w:r w:rsidRPr="008D1134">
        <w:rPr>
          <w:lang w:val="en-US"/>
        </w:rPr>
        <w:t>Be stored in a secure records store that:</w:t>
      </w:r>
    </w:p>
    <w:p w14:paraId="36DC9985" w14:textId="77777777" w:rsidR="00054825" w:rsidRPr="008D1134" w:rsidRDefault="00054825" w:rsidP="00D96268">
      <w:pPr>
        <w:pStyle w:val="Bullet2"/>
        <w:rPr>
          <w:lang w:val="en-US"/>
        </w:rPr>
      </w:pPr>
      <w:r w:rsidRPr="008D1134">
        <w:rPr>
          <w:lang w:val="en-US"/>
        </w:rPr>
        <w:t>Is kept locked at all times</w:t>
      </w:r>
    </w:p>
    <w:p w14:paraId="47FA5FDA" w14:textId="77777777" w:rsidR="00054825" w:rsidRPr="008D1134" w:rsidRDefault="00054825" w:rsidP="00D96268">
      <w:pPr>
        <w:pStyle w:val="Bullet2"/>
        <w:rPr>
          <w:lang w:val="en-US"/>
        </w:rPr>
      </w:pPr>
      <w:r w:rsidRPr="008D1134">
        <w:rPr>
          <w:lang w:val="en-US"/>
        </w:rPr>
        <w:t>Has access restricted to relevant staff only</w:t>
      </w:r>
    </w:p>
    <w:p w14:paraId="6B3C148C" w14:textId="77777777" w:rsidR="00054825" w:rsidRPr="008D1134" w:rsidRDefault="00054825" w:rsidP="00D96268">
      <w:pPr>
        <w:pStyle w:val="Bullet2"/>
        <w:rPr>
          <w:lang w:val="en-US"/>
        </w:rPr>
      </w:pPr>
      <w:r w:rsidRPr="008D1134">
        <w:rPr>
          <w:lang w:val="en-US"/>
        </w:rPr>
        <w:t>Is fitted with a suitable fire door</w:t>
      </w:r>
    </w:p>
    <w:p w14:paraId="7AED1D57" w14:textId="77777777" w:rsidR="00054825" w:rsidRPr="008D1134" w:rsidRDefault="00054825" w:rsidP="00D96268">
      <w:pPr>
        <w:pStyle w:val="Bullet2"/>
        <w:rPr>
          <w:lang w:val="en-US"/>
        </w:rPr>
      </w:pPr>
      <w:r w:rsidRPr="008D1134">
        <w:rPr>
          <w:lang w:val="en-US"/>
        </w:rPr>
        <w:t>Is fitted with a suitable smoke/fire detector</w:t>
      </w:r>
    </w:p>
    <w:p w14:paraId="758B94C1" w14:textId="77777777" w:rsidR="00054825" w:rsidRPr="008D1134" w:rsidRDefault="00054825" w:rsidP="00D96268">
      <w:pPr>
        <w:pStyle w:val="Bullet2"/>
        <w:rPr>
          <w:lang w:val="en-US"/>
        </w:rPr>
      </w:pPr>
      <w:r w:rsidRPr="008D1134">
        <w:rPr>
          <w:lang w:val="en-US"/>
        </w:rPr>
        <w:t>Is fitted with window bars where the store is on the ground floor and has windows next to public areas</w:t>
      </w:r>
    </w:p>
    <w:p w14:paraId="06D69D96" w14:textId="77777777" w:rsidR="00054825" w:rsidRPr="008D1134" w:rsidRDefault="00054825" w:rsidP="00D96268">
      <w:pPr>
        <w:pStyle w:val="Bullet2"/>
        <w:rPr>
          <w:lang w:val="en-US"/>
        </w:rPr>
      </w:pPr>
      <w:r w:rsidRPr="008D1134">
        <w:rPr>
          <w:lang w:val="en-US"/>
        </w:rPr>
        <w:t>Is safe from any form of environmental damage to the records (e.g. damp etc.)</w:t>
      </w:r>
    </w:p>
    <w:p w14:paraId="72684580" w14:textId="77777777" w:rsidR="00054825" w:rsidRPr="008D1134" w:rsidRDefault="00054825" w:rsidP="00D96268">
      <w:pPr>
        <w:pStyle w:val="Bullet1"/>
        <w:rPr>
          <w:lang w:val="en-US"/>
        </w:rPr>
      </w:pPr>
      <w:r w:rsidRPr="008D1134">
        <w:rPr>
          <w:lang w:val="en-US"/>
        </w:rPr>
        <w:t>Be compliant with the Record Retention Periods set out in Records Management Code of Practice for Health and Social Care 2016.</w:t>
      </w:r>
    </w:p>
    <w:p w14:paraId="253F40AE" w14:textId="77777777" w:rsidR="00054825" w:rsidRPr="008D1134" w:rsidRDefault="00054825" w:rsidP="00D96268">
      <w:pPr>
        <w:pStyle w:val="Bullet1"/>
        <w:rPr>
          <w:lang w:val="en-US"/>
        </w:rPr>
      </w:pPr>
      <w:r w:rsidRPr="008D1134">
        <w:rPr>
          <w:lang w:val="en-US"/>
        </w:rPr>
        <w:t>Be stored in a manner that conforms to Health and Safety Policy.</w:t>
      </w:r>
    </w:p>
    <w:p w14:paraId="06A10C63" w14:textId="77777777" w:rsidR="00054825" w:rsidRPr="008D1134" w:rsidRDefault="00054825" w:rsidP="00D96268">
      <w:pPr>
        <w:pStyle w:val="Bullet1"/>
        <w:rPr>
          <w:lang w:val="en-US"/>
        </w:rPr>
      </w:pPr>
      <w:r w:rsidRPr="008D1134">
        <w:rPr>
          <w:lang w:val="en-US"/>
        </w:rPr>
        <w:t>Be stored in a manner to prevent deterioration or loss.</w:t>
      </w:r>
    </w:p>
    <w:p w14:paraId="6B64D5C7" w14:textId="77777777" w:rsidR="00054825" w:rsidRPr="00D96268" w:rsidRDefault="00054825" w:rsidP="00D96268">
      <w:pPr>
        <w:rPr>
          <w:b/>
          <w:lang w:val="en-US"/>
        </w:rPr>
      </w:pPr>
      <w:r w:rsidRPr="00D96268">
        <w:rPr>
          <w:b/>
          <w:lang w:val="en-US"/>
        </w:rPr>
        <w:t>Non-Current Records</w:t>
      </w:r>
    </w:p>
    <w:p w14:paraId="166A2CC1" w14:textId="77777777" w:rsidR="00054825" w:rsidRPr="008D1134" w:rsidRDefault="00054825" w:rsidP="00D96268">
      <w:pPr>
        <w:rPr>
          <w:lang w:val="en-US"/>
        </w:rPr>
      </w:pPr>
      <w:r w:rsidRPr="008D1134">
        <w:rPr>
          <w:lang w:val="en-US"/>
        </w:rPr>
        <w:t>Storage of non-current records should be in accordance with the requirements set out in section on semi-current records.</w:t>
      </w:r>
    </w:p>
    <w:p w14:paraId="0243AC87" w14:textId="77777777" w:rsidR="00D96268" w:rsidRDefault="00054825" w:rsidP="00D96268">
      <w:pPr>
        <w:rPr>
          <w:lang w:val="en-US"/>
        </w:rPr>
      </w:pPr>
      <w:r w:rsidRPr="008D1134">
        <w:rPr>
          <w:lang w:val="en-US"/>
        </w:rPr>
        <w:t>The Records Management Code of Practice for Health and Social Care 2016 takes account of the legal requirements and sets the minimum retention periods for both clinical and non-clinical records and must be followed.</w:t>
      </w:r>
    </w:p>
    <w:p w14:paraId="793E644C" w14:textId="77777777" w:rsidR="00054825" w:rsidRPr="008D1134" w:rsidRDefault="00054825" w:rsidP="00D96268">
      <w:pPr>
        <w:rPr>
          <w:lang w:val="en-US"/>
        </w:rPr>
      </w:pPr>
      <w:r w:rsidRPr="008D1134">
        <w:rPr>
          <w:lang w:val="en-US"/>
        </w:rPr>
        <w:t xml:space="preserve">The </w:t>
      </w:r>
      <w:proofErr w:type="spellStart"/>
      <w:r w:rsidRPr="008D1134">
        <w:rPr>
          <w:lang w:val="en-US"/>
        </w:rPr>
        <w:t>organisation</w:t>
      </w:r>
      <w:proofErr w:type="spellEnd"/>
      <w:r w:rsidRPr="008D1134">
        <w:rPr>
          <w:lang w:val="en-US"/>
        </w:rPr>
        <w:t xml:space="preserve"> has local discretion to keep material for longer, subject to local needs, cost, and, where records contain personal information, the requirements of the Data Protection Legislation.</w:t>
      </w:r>
    </w:p>
    <w:p w14:paraId="699AACB9" w14:textId="77777777" w:rsidR="00054825" w:rsidRPr="00D96268" w:rsidRDefault="00054825" w:rsidP="00D96268">
      <w:pPr>
        <w:rPr>
          <w:b/>
          <w:lang w:val="en-US"/>
        </w:rPr>
      </w:pPr>
      <w:r w:rsidRPr="00D96268">
        <w:rPr>
          <w:b/>
          <w:lang w:val="en-US"/>
        </w:rPr>
        <w:t>Off-Site Storage</w:t>
      </w:r>
    </w:p>
    <w:p w14:paraId="6DE12260" w14:textId="77777777" w:rsidR="00054825" w:rsidRPr="008D1134" w:rsidRDefault="00054825" w:rsidP="00D96268">
      <w:pPr>
        <w:rPr>
          <w:lang w:val="en-US"/>
        </w:rPr>
      </w:pPr>
      <w:r w:rsidRPr="008D1134">
        <w:rPr>
          <w:lang w:val="en-US"/>
        </w:rPr>
        <w:t xml:space="preserve">Records should only ever be taken off site with the appropriate approval and in accordance with the Safe Haven Policy and guidance. These require staff to give the </w:t>
      </w:r>
      <w:r w:rsidRPr="008D1134">
        <w:rPr>
          <w:lang w:val="en-US"/>
        </w:rPr>
        <w:lastRenderedPageBreak/>
        <w:t xml:space="preserve">highest priority to the security of these records held off site, especially in the case of confidential records. </w:t>
      </w:r>
    </w:p>
    <w:p w14:paraId="70F0AFAA" w14:textId="77777777" w:rsidR="00054825" w:rsidRPr="008D1134" w:rsidRDefault="00054825" w:rsidP="00D96268">
      <w:pPr>
        <w:rPr>
          <w:lang w:val="en-US"/>
        </w:rPr>
      </w:pPr>
      <w:r w:rsidRPr="008D1134">
        <w:rPr>
          <w:lang w:val="en-US"/>
        </w:rPr>
        <w:t>A records tracking system must be implemented to record the location of files at all times, this includes photocopies of manual files and printed copies of electronic files. Staff must be trained in the completion of the tracking system and must complete it for all files taken off site.</w:t>
      </w:r>
    </w:p>
    <w:p w14:paraId="5C8FF116" w14:textId="77777777" w:rsidR="00054825" w:rsidRPr="008D1134" w:rsidRDefault="00054825" w:rsidP="00D96268">
      <w:pPr>
        <w:rPr>
          <w:lang w:val="en-US"/>
        </w:rPr>
      </w:pPr>
      <w:r w:rsidRPr="008D1134">
        <w:rPr>
          <w:lang w:val="en-US"/>
        </w:rPr>
        <w:t xml:space="preserve">The Information Governance Team can provide further advice. </w:t>
      </w:r>
    </w:p>
    <w:p w14:paraId="1920BB3A" w14:textId="77777777" w:rsidR="00054825" w:rsidRPr="008D1134" w:rsidRDefault="00054825" w:rsidP="00D96268">
      <w:pPr>
        <w:rPr>
          <w:lang w:val="en-US"/>
        </w:rPr>
      </w:pPr>
      <w:r w:rsidRPr="008D1134">
        <w:rPr>
          <w:lang w:val="en-US"/>
        </w:rPr>
        <w:t xml:space="preserve">Where a number of records need be carried during the day and they cannot practicably and securely remain with the member of staff transporting them then they must be locked out of sight in the boot of the car, during appointments. NB/ This method of storage is only to be used for the short term, records must never be left in the boot of the car for long periods of time or overnight. All records removed from the boot of the car must be carried in a secure container e.g. lockable brief case. </w:t>
      </w:r>
    </w:p>
    <w:p w14:paraId="17BB5892" w14:textId="77777777" w:rsidR="00054825" w:rsidRPr="008D1134" w:rsidRDefault="00054825" w:rsidP="00D96268">
      <w:pPr>
        <w:rPr>
          <w:lang w:val="en-US"/>
        </w:rPr>
      </w:pPr>
      <w:r w:rsidRPr="008D1134">
        <w:rPr>
          <w:lang w:val="en-US"/>
        </w:rPr>
        <w:t>If records are to be taken home, the records must be stored securely in accordance with the staff members’ Professional Code of Conduct and this policy in conjunction with the Safe Haven Policy and guidance.  It is essential that any such records are logged out of the department, using the implemented tracking system to ensure that records removed are trackable at all times.</w:t>
      </w:r>
    </w:p>
    <w:p w14:paraId="09418ADF" w14:textId="77777777" w:rsidR="00054825" w:rsidRPr="008D1134" w:rsidRDefault="00054825" w:rsidP="00D96268">
      <w:pPr>
        <w:rPr>
          <w:lang w:val="en-US"/>
        </w:rPr>
      </w:pPr>
      <w:r w:rsidRPr="008D1134">
        <w:rPr>
          <w:lang w:val="en-US"/>
        </w:rPr>
        <w:t>Where records need to be taken home, for example where they are needed for or an early appointment the next day, they must be stored in a manner so that others members of the household or visitors can not view these records i.e. in a lockable container and placed somewhere secure within the home.</w:t>
      </w:r>
    </w:p>
    <w:p w14:paraId="32793879" w14:textId="77777777" w:rsidR="00054825" w:rsidRPr="00D96268" w:rsidRDefault="00054825" w:rsidP="00D96268">
      <w:pPr>
        <w:rPr>
          <w:b/>
          <w:u w:val="single"/>
          <w:lang w:val="en-US"/>
        </w:rPr>
      </w:pPr>
      <w:r w:rsidRPr="00D96268">
        <w:rPr>
          <w:b/>
          <w:u w:val="single"/>
          <w:lang w:val="en-US"/>
        </w:rPr>
        <w:t xml:space="preserve">Electronic Records </w:t>
      </w:r>
    </w:p>
    <w:p w14:paraId="6F783AEB" w14:textId="77777777" w:rsidR="00054825" w:rsidRPr="008D1134" w:rsidRDefault="00054825" w:rsidP="00D96268">
      <w:pPr>
        <w:rPr>
          <w:lang w:val="en-US"/>
        </w:rPr>
      </w:pPr>
      <w:r w:rsidRPr="008D1134">
        <w:rPr>
          <w:lang w:val="en-US"/>
        </w:rPr>
        <w:t xml:space="preserve">As with manual records electronic records must be appropriately protected from </w:t>
      </w:r>
      <w:proofErr w:type="spellStart"/>
      <w:r w:rsidRPr="008D1134">
        <w:rPr>
          <w:lang w:val="en-US"/>
        </w:rPr>
        <w:t>unauthorised</w:t>
      </w:r>
      <w:proofErr w:type="spellEnd"/>
      <w:r w:rsidRPr="008D1134">
        <w:rPr>
          <w:lang w:val="en-US"/>
        </w:rPr>
        <w:t xml:space="preserve"> access and deliberate or accidental loss or destruction. The following should be considered</w:t>
      </w:r>
    </w:p>
    <w:p w14:paraId="727935B7" w14:textId="77777777" w:rsidR="00054825" w:rsidRPr="008D1134" w:rsidRDefault="00054825" w:rsidP="00D96268">
      <w:pPr>
        <w:pStyle w:val="Bullet1"/>
        <w:rPr>
          <w:lang w:val="en-US"/>
        </w:rPr>
      </w:pPr>
      <w:r w:rsidRPr="008D1134">
        <w:rPr>
          <w:lang w:val="en-US"/>
        </w:rPr>
        <w:t xml:space="preserve">Use of secure corporate network folders </w:t>
      </w:r>
    </w:p>
    <w:p w14:paraId="2F0EA07F" w14:textId="77777777" w:rsidR="00054825" w:rsidRPr="008D1134" w:rsidRDefault="00054825" w:rsidP="00D96268">
      <w:pPr>
        <w:pStyle w:val="Bullet1"/>
        <w:rPr>
          <w:lang w:val="en-US"/>
        </w:rPr>
      </w:pPr>
      <w:r w:rsidRPr="008D1134">
        <w:rPr>
          <w:lang w:val="en-US"/>
        </w:rPr>
        <w:t>Appropriate password controls, including access levels,</w:t>
      </w:r>
    </w:p>
    <w:p w14:paraId="5F2FFB15" w14:textId="77777777" w:rsidR="00054825" w:rsidRPr="008D1134" w:rsidRDefault="00054825" w:rsidP="00D96268">
      <w:pPr>
        <w:pStyle w:val="Bullet1"/>
        <w:rPr>
          <w:lang w:val="en-US"/>
        </w:rPr>
      </w:pPr>
      <w:r w:rsidRPr="008D1134">
        <w:rPr>
          <w:lang w:val="en-US"/>
        </w:rPr>
        <w:t xml:space="preserve">Encryption of equipment used, </w:t>
      </w:r>
    </w:p>
    <w:p w14:paraId="4EC03164" w14:textId="77777777" w:rsidR="00054825" w:rsidRPr="008D1134" w:rsidRDefault="00054825" w:rsidP="00D96268">
      <w:pPr>
        <w:pStyle w:val="Bullet1"/>
        <w:rPr>
          <w:lang w:val="en-US"/>
        </w:rPr>
      </w:pPr>
      <w:r w:rsidRPr="008D1134">
        <w:rPr>
          <w:lang w:val="en-US"/>
        </w:rPr>
        <w:t>Use of Kingston Locks to secure portable electronic equipment,</w:t>
      </w:r>
    </w:p>
    <w:p w14:paraId="3E339E39" w14:textId="77777777" w:rsidR="00054825" w:rsidRPr="008D1134" w:rsidRDefault="00054825" w:rsidP="00D96268">
      <w:pPr>
        <w:pStyle w:val="Bullet1"/>
        <w:rPr>
          <w:lang w:val="en-US"/>
        </w:rPr>
      </w:pPr>
      <w:r w:rsidRPr="008D1134">
        <w:rPr>
          <w:lang w:val="en-US"/>
        </w:rPr>
        <w:t>Appropriate physical security to prevent access to the electronic equipment. These are likely to be the same as above.</w:t>
      </w:r>
    </w:p>
    <w:p w14:paraId="5D49C2D4" w14:textId="77777777" w:rsidR="00054825" w:rsidRPr="008D1134" w:rsidRDefault="00054825" w:rsidP="00D96268">
      <w:pPr>
        <w:pStyle w:val="Bullet1"/>
        <w:rPr>
          <w:lang w:val="en-US"/>
        </w:rPr>
      </w:pPr>
      <w:r w:rsidRPr="008D1134">
        <w:rPr>
          <w:lang w:val="en-US"/>
        </w:rPr>
        <w:t xml:space="preserve">Appropriate backup and recovery procedures </w:t>
      </w:r>
    </w:p>
    <w:p w14:paraId="71C41BD9" w14:textId="77777777" w:rsidR="00054825" w:rsidRPr="008D1134" w:rsidRDefault="00054825" w:rsidP="00D96268">
      <w:pPr>
        <w:rPr>
          <w:lang w:val="en-US"/>
        </w:rPr>
      </w:pPr>
      <w:r w:rsidRPr="008D1134">
        <w:rPr>
          <w:lang w:val="en-US"/>
        </w:rPr>
        <w:t>This list is not exhaustive</w:t>
      </w:r>
    </w:p>
    <w:p w14:paraId="0B6D5610" w14:textId="77777777" w:rsidR="00054825" w:rsidRPr="008D1134" w:rsidRDefault="00054825" w:rsidP="006E1649">
      <w:pPr>
        <w:jc w:val="both"/>
        <w:rPr>
          <w:rFonts w:cs="Arial"/>
          <w:szCs w:val="24"/>
          <w:lang w:val="en-US"/>
        </w:rPr>
      </w:pPr>
      <w:r w:rsidRPr="008D1134">
        <w:rPr>
          <w:rFonts w:cs="Arial"/>
          <w:szCs w:val="24"/>
          <w:lang w:val="en-US"/>
        </w:rPr>
        <w:t>Using the approved corporate network storage all files should be stored in line with requirements of the corporate records management structure</w:t>
      </w:r>
      <w:r w:rsidRPr="008D1134">
        <w:rPr>
          <w:rFonts w:cs="Arial"/>
          <w:color w:val="0070C0"/>
          <w:szCs w:val="24"/>
          <w:lang w:val="en-US"/>
        </w:rPr>
        <w:t xml:space="preserve"> </w:t>
      </w:r>
      <w:r w:rsidRPr="008D1134">
        <w:rPr>
          <w:rFonts w:cs="Arial"/>
          <w:szCs w:val="24"/>
          <w:lang w:val="en-US"/>
        </w:rPr>
        <w:t>to enable security and ease of:</w:t>
      </w:r>
    </w:p>
    <w:p w14:paraId="7C8B4B99" w14:textId="77777777" w:rsidR="00054825" w:rsidRPr="008D1134" w:rsidRDefault="00054825" w:rsidP="00D96268">
      <w:pPr>
        <w:pStyle w:val="Bullet1"/>
      </w:pPr>
      <w:r w:rsidRPr="008D1134">
        <w:t>Storage and back-up.</w:t>
      </w:r>
    </w:p>
    <w:p w14:paraId="06E017BC" w14:textId="77777777" w:rsidR="00054825" w:rsidRPr="008D1134" w:rsidRDefault="00054825" w:rsidP="00D96268">
      <w:pPr>
        <w:pStyle w:val="Bullet1"/>
        <w:rPr>
          <w:lang w:val="en-US"/>
        </w:rPr>
      </w:pPr>
      <w:r w:rsidRPr="008D1134">
        <w:rPr>
          <w:lang w:val="en-US"/>
        </w:rPr>
        <w:lastRenderedPageBreak/>
        <w:t>Access control, based on the need to know Caldicott Principle, this must be documented and kept up to date.</w:t>
      </w:r>
    </w:p>
    <w:p w14:paraId="5DFB312E" w14:textId="77777777" w:rsidR="00054825" w:rsidRPr="008D1134" w:rsidRDefault="00054825" w:rsidP="00D96268">
      <w:pPr>
        <w:rPr>
          <w:lang w:val="en-US"/>
        </w:rPr>
      </w:pPr>
      <w:r w:rsidRPr="008D1134">
        <w:rPr>
          <w:lang w:val="en-US"/>
        </w:rPr>
        <w:t xml:space="preserve">The preferred method of access to electronic information is from the secure network, the </w:t>
      </w:r>
      <w:proofErr w:type="spellStart"/>
      <w:r w:rsidRPr="008D1134">
        <w:rPr>
          <w:lang w:val="en-US"/>
        </w:rPr>
        <w:t>organisation</w:t>
      </w:r>
      <w:proofErr w:type="spellEnd"/>
      <w:r w:rsidRPr="008D1134">
        <w:rPr>
          <w:lang w:val="en-US"/>
        </w:rPr>
        <w:t xml:space="preserve"> will provide </w:t>
      </w:r>
      <w:proofErr w:type="spellStart"/>
      <w:r w:rsidRPr="008D1134">
        <w:rPr>
          <w:lang w:val="en-US"/>
        </w:rPr>
        <w:t>authorised</w:t>
      </w:r>
      <w:proofErr w:type="spellEnd"/>
      <w:r w:rsidRPr="008D1134">
        <w:rPr>
          <w:lang w:val="en-US"/>
        </w:rPr>
        <w:t xml:space="preserve"> encrypted mechanisms to achieve this whilst off site, where required and </w:t>
      </w:r>
      <w:proofErr w:type="spellStart"/>
      <w:r w:rsidRPr="008D1134">
        <w:rPr>
          <w:lang w:val="en-US"/>
        </w:rPr>
        <w:t>authorised</w:t>
      </w:r>
      <w:proofErr w:type="spellEnd"/>
      <w:r w:rsidRPr="008D1134">
        <w:rPr>
          <w:lang w:val="en-US"/>
        </w:rPr>
        <w:t xml:space="preserve">. However on the few occasions where it is not possible to access information in this way, any information held outside of the secure network must be held only on </w:t>
      </w:r>
      <w:proofErr w:type="spellStart"/>
      <w:r w:rsidRPr="008D1134">
        <w:rPr>
          <w:lang w:val="en-US"/>
        </w:rPr>
        <w:t>authorised</w:t>
      </w:r>
      <w:proofErr w:type="spellEnd"/>
      <w:r w:rsidRPr="008D1134">
        <w:rPr>
          <w:lang w:val="en-US"/>
        </w:rPr>
        <w:t xml:space="preserve">, encrypted equipment that has been issued by the </w:t>
      </w:r>
      <w:proofErr w:type="spellStart"/>
      <w:r w:rsidRPr="008D1134">
        <w:rPr>
          <w:lang w:val="en-US"/>
        </w:rPr>
        <w:t>organisation</w:t>
      </w:r>
      <w:proofErr w:type="spellEnd"/>
      <w:r w:rsidRPr="008D1134">
        <w:rPr>
          <w:lang w:val="en-US"/>
        </w:rPr>
        <w:t xml:space="preserve">. </w:t>
      </w:r>
    </w:p>
    <w:p w14:paraId="089AA029" w14:textId="77777777" w:rsidR="00054825" w:rsidRPr="008D1134" w:rsidRDefault="00054825" w:rsidP="00D96268">
      <w:pPr>
        <w:rPr>
          <w:lang w:val="en-US"/>
        </w:rPr>
      </w:pPr>
      <w:r w:rsidRPr="008D1134">
        <w:rPr>
          <w:lang w:val="en-US"/>
        </w:rPr>
        <w:t>All information must always be returned to the secure network, as soon as possible, to ensure the most up to date information is held on the secure network. When copies of the information have been successfully returned to the secure network, any copies held away for the secure network must be securely removed from the portable equipment.  (Separate approved contractual arrangements will be made for information processed by third parties)</w:t>
      </w:r>
    </w:p>
    <w:p w14:paraId="2EFEEE55" w14:textId="77777777" w:rsidR="00054825" w:rsidRPr="008D1134" w:rsidRDefault="00054825" w:rsidP="00D96268">
      <w:pPr>
        <w:rPr>
          <w:lang w:val="en-US"/>
        </w:rPr>
      </w:pPr>
      <w:r w:rsidRPr="008D1134">
        <w:rPr>
          <w:lang w:val="en-US"/>
        </w:rPr>
        <w:t>Where a number of records need be carried, in electronic format on  Embed Health Consortium approved equipment, during the day and they cannot practicably and securely remain with the member of staff carrying them then they must be locked out of site in the boot of the car, e.g. during appointments. This method of storage of equipment is only to be used for the short term. Records and equipment must never be left in the boot of the car for long periods of time or overnight. All records and equipment removed from the boot of the car must be carried in a suitable container.</w:t>
      </w:r>
    </w:p>
    <w:p w14:paraId="0509F784" w14:textId="77777777" w:rsidR="00054825" w:rsidRPr="008D1134" w:rsidRDefault="00054825" w:rsidP="00D96268">
      <w:pPr>
        <w:rPr>
          <w:lang w:val="en-US"/>
        </w:rPr>
      </w:pPr>
      <w:r w:rsidRPr="008D1134">
        <w:rPr>
          <w:lang w:val="en-US"/>
        </w:rPr>
        <w:t>Where records need to be taken home on approved mobile equipment, for example where they are needed for or an early appointment the next day, the equipment must be stored in a manner so that others members of the household or visitors can not view these records, i.e. in a suitable container and placed somewhere secure within in the home.</w:t>
      </w:r>
    </w:p>
    <w:p w14:paraId="6A69451D" w14:textId="77777777" w:rsidR="00054825" w:rsidRPr="00D96268" w:rsidRDefault="00054825" w:rsidP="00D96268">
      <w:pPr>
        <w:rPr>
          <w:b/>
          <w:u w:val="single"/>
          <w:lang w:val="en-US"/>
        </w:rPr>
      </w:pPr>
      <w:r w:rsidRPr="00D96268">
        <w:rPr>
          <w:b/>
          <w:u w:val="single"/>
          <w:lang w:val="en-US"/>
        </w:rPr>
        <w:t>Other Media</w:t>
      </w:r>
    </w:p>
    <w:p w14:paraId="638D5248" w14:textId="77777777" w:rsidR="00054825" w:rsidRPr="00D96268" w:rsidRDefault="00054825" w:rsidP="00D96268">
      <w:pPr>
        <w:rPr>
          <w:u w:val="single"/>
        </w:rPr>
      </w:pPr>
      <w:r w:rsidRPr="00D96268">
        <w:rPr>
          <w:u w:val="single"/>
        </w:rPr>
        <w:t>Microfilm and Fiche (Microform)</w:t>
      </w:r>
    </w:p>
    <w:p w14:paraId="3F9A91D0" w14:textId="77777777" w:rsidR="00054825" w:rsidRPr="008D1134" w:rsidRDefault="00054825" w:rsidP="00D96268">
      <w:pPr>
        <w:rPr>
          <w:rFonts w:cs="Arial"/>
          <w:szCs w:val="24"/>
          <w:lang w:val="en-US"/>
        </w:rPr>
      </w:pPr>
      <w:r w:rsidRPr="008D1134">
        <w:rPr>
          <w:rFonts w:cs="Arial"/>
          <w:szCs w:val="24"/>
          <w:lang w:val="en-US"/>
        </w:rPr>
        <w:t>Microform can be in roll film format or in microfiche format. Master negative and working positive copies should be made. Only the positive copies should be used for reference purposes.</w:t>
      </w:r>
    </w:p>
    <w:p w14:paraId="27D8A37E" w14:textId="77777777" w:rsidR="00054825" w:rsidRPr="008D1134" w:rsidRDefault="00054825" w:rsidP="00D96268">
      <w:pPr>
        <w:rPr>
          <w:rFonts w:cs="Arial"/>
          <w:szCs w:val="24"/>
          <w:lang w:val="en-US"/>
        </w:rPr>
      </w:pPr>
      <w:r w:rsidRPr="008D1134">
        <w:rPr>
          <w:rFonts w:cs="Arial"/>
          <w:szCs w:val="24"/>
          <w:lang w:val="en-US"/>
        </w:rPr>
        <w:t>Master copies should be stored in closed non-airtight containers made of non-corrosive materials, such as inert plastic. Containers should also be free of bleaching agents, glues and varnishes. These should be held securely and checked regularly for deterioration.</w:t>
      </w:r>
    </w:p>
    <w:p w14:paraId="3D04E4D3" w14:textId="77777777" w:rsidR="00054825" w:rsidRPr="008D1134" w:rsidRDefault="00054825" w:rsidP="00D96268">
      <w:pPr>
        <w:rPr>
          <w:rFonts w:cs="Arial"/>
          <w:szCs w:val="24"/>
          <w:lang w:val="en-US"/>
        </w:rPr>
      </w:pPr>
      <w:r w:rsidRPr="008D1134">
        <w:rPr>
          <w:rFonts w:cs="Arial"/>
          <w:szCs w:val="24"/>
          <w:lang w:val="en-US"/>
        </w:rPr>
        <w:t>Rolls of film should be mounted on inert reels and secured by the use of acid free paper ties. Fiche and jacketed film should be stored in acid-free envelopes.</w:t>
      </w:r>
    </w:p>
    <w:p w14:paraId="7FCB5A80" w14:textId="77777777" w:rsidR="00054825" w:rsidRPr="008D1134" w:rsidRDefault="00054825" w:rsidP="00D96268">
      <w:pPr>
        <w:rPr>
          <w:rFonts w:cs="Arial"/>
          <w:szCs w:val="24"/>
          <w:lang w:val="en-US"/>
        </w:rPr>
      </w:pPr>
      <w:r w:rsidRPr="008D1134">
        <w:rPr>
          <w:rFonts w:cs="Arial"/>
          <w:szCs w:val="24"/>
          <w:lang w:val="en-US"/>
        </w:rPr>
        <w:t>Rubber bands and paper clips should not be used.</w:t>
      </w:r>
    </w:p>
    <w:p w14:paraId="375BD743" w14:textId="77777777" w:rsidR="00054825" w:rsidRPr="008D1134" w:rsidRDefault="00054825" w:rsidP="00D96268">
      <w:pPr>
        <w:rPr>
          <w:rFonts w:cs="Arial"/>
          <w:szCs w:val="24"/>
          <w:lang w:val="en-US"/>
        </w:rPr>
      </w:pPr>
      <w:r w:rsidRPr="008D1134">
        <w:rPr>
          <w:rFonts w:cs="Arial"/>
          <w:szCs w:val="24"/>
          <w:lang w:val="en-US"/>
        </w:rPr>
        <w:t>Microform should be stored in controlled atmospheric conditions, with temperature between 15 and 20 degrees centigrade (ideally not exceeding 18 degrees).</w:t>
      </w:r>
    </w:p>
    <w:p w14:paraId="595DFB6E" w14:textId="77777777" w:rsidR="00054825" w:rsidRPr="008D1134" w:rsidRDefault="00054825" w:rsidP="00D96268">
      <w:pPr>
        <w:rPr>
          <w:rFonts w:cs="Arial"/>
          <w:szCs w:val="24"/>
          <w:lang w:val="en-US"/>
        </w:rPr>
      </w:pPr>
      <w:r w:rsidRPr="008D1134">
        <w:rPr>
          <w:rFonts w:cs="Arial"/>
          <w:szCs w:val="24"/>
          <w:lang w:val="en-US"/>
        </w:rPr>
        <w:lastRenderedPageBreak/>
        <w:t>All storage areas must have appropriate physical security in place.</w:t>
      </w:r>
    </w:p>
    <w:p w14:paraId="05839FDA" w14:textId="77777777" w:rsidR="00054825" w:rsidRPr="008D1134" w:rsidRDefault="00054825" w:rsidP="006E1649">
      <w:pPr>
        <w:jc w:val="both"/>
        <w:rPr>
          <w:rFonts w:cs="Arial"/>
          <w:szCs w:val="24"/>
          <w:u w:val="single"/>
          <w:lang w:val="en-US"/>
        </w:rPr>
      </w:pPr>
      <w:r w:rsidRPr="008D1134">
        <w:rPr>
          <w:rFonts w:cs="Arial"/>
          <w:szCs w:val="24"/>
          <w:u w:val="single"/>
          <w:lang w:val="en-US"/>
        </w:rPr>
        <w:t>Visual Images</w:t>
      </w:r>
    </w:p>
    <w:p w14:paraId="25982F76" w14:textId="77777777" w:rsidR="00054825" w:rsidRPr="008D1134" w:rsidRDefault="00054825" w:rsidP="00D96268">
      <w:pPr>
        <w:rPr>
          <w:lang w:val="en-US"/>
        </w:rPr>
      </w:pPr>
      <w:r w:rsidRPr="008D1134">
        <w:rPr>
          <w:lang w:val="en-US"/>
        </w:rPr>
        <w:t>In the case of photographs, video or DVD recordings, the quality of the images available from negatives or original prints/recordings should be considered and new prints/recordings may be made in cases where the original is deteriorating.</w:t>
      </w:r>
    </w:p>
    <w:p w14:paraId="5A617D5C" w14:textId="77777777" w:rsidR="00054825" w:rsidRPr="008D1134" w:rsidRDefault="00054825" w:rsidP="00D96268">
      <w:pPr>
        <w:rPr>
          <w:lang w:val="en-US"/>
        </w:rPr>
      </w:pPr>
      <w:r w:rsidRPr="008D1134">
        <w:rPr>
          <w:lang w:val="en-US"/>
        </w:rPr>
        <w:t>Film should be stored in dust-free metal cans and placed horizontally on metal shelves. Sound recordings and video recordings (tape and DVDs) should be stored in metal, cardboard or inert plastic containers, and placed vertically on metal shelving.</w:t>
      </w:r>
    </w:p>
    <w:p w14:paraId="691314CD" w14:textId="77777777" w:rsidR="00054825" w:rsidRPr="008D1134" w:rsidRDefault="00054825" w:rsidP="00D96268">
      <w:pPr>
        <w:rPr>
          <w:lang w:val="en-US"/>
        </w:rPr>
      </w:pPr>
      <w:r w:rsidRPr="008D1134">
        <w:rPr>
          <w:lang w:val="en-US"/>
        </w:rPr>
        <w:t>All storage areas must have appropriate physical security in place.</w:t>
      </w:r>
    </w:p>
    <w:p w14:paraId="1C11E945" w14:textId="77777777" w:rsidR="00054825" w:rsidRPr="008D1134" w:rsidRDefault="00054825" w:rsidP="00D96268">
      <w:pPr>
        <w:rPr>
          <w:lang w:val="en-US"/>
        </w:rPr>
      </w:pPr>
      <w:r w:rsidRPr="008D1134">
        <w:rPr>
          <w:lang w:val="en-US"/>
        </w:rPr>
        <w:t xml:space="preserve">In every case visual and audio recordings will only be made after proper informed consent has been obtained, from patients, staff and/or visitors. This includes situations where the police wish to take a photograph to assist their enquiries, unless there is a mental capacity issue. </w:t>
      </w:r>
    </w:p>
    <w:p w14:paraId="762ECC03" w14:textId="77777777" w:rsidR="00054825" w:rsidRPr="008D1134" w:rsidRDefault="00054825" w:rsidP="00D96268">
      <w:pPr>
        <w:rPr>
          <w:lang w:val="en-US"/>
        </w:rPr>
      </w:pPr>
      <w:r w:rsidRPr="008D1134">
        <w:rPr>
          <w:lang w:val="en-US"/>
        </w:rPr>
        <w:t xml:space="preserve">All consent to the use of visual and audio recordings, </w:t>
      </w:r>
      <w:proofErr w:type="gramStart"/>
      <w:r w:rsidRPr="008D1134">
        <w:rPr>
          <w:lang w:val="en-US"/>
        </w:rPr>
        <w:t>an</w:t>
      </w:r>
      <w:proofErr w:type="gramEnd"/>
      <w:r w:rsidRPr="008D1134">
        <w:rPr>
          <w:lang w:val="en-US"/>
        </w:rPr>
        <w:t xml:space="preserve"> photographs must be recorded in an appropriate manner by the CCG.</w:t>
      </w:r>
    </w:p>
    <w:p w14:paraId="7C558805" w14:textId="77777777" w:rsidR="00054825" w:rsidRPr="008D1134" w:rsidRDefault="00054825" w:rsidP="00D96268">
      <w:pPr>
        <w:rPr>
          <w:lang w:val="en-US"/>
        </w:rPr>
      </w:pPr>
      <w:r w:rsidRPr="008D1134">
        <w:rPr>
          <w:lang w:val="en-US"/>
        </w:rPr>
        <w:t xml:space="preserve">All photos or video gathered should be done so on equipment that it owned by the </w:t>
      </w:r>
      <w:proofErr w:type="spellStart"/>
      <w:r w:rsidRPr="008D1134">
        <w:rPr>
          <w:lang w:val="en-US"/>
        </w:rPr>
        <w:t>organisation</w:t>
      </w:r>
      <w:proofErr w:type="spellEnd"/>
      <w:r w:rsidRPr="008D1134">
        <w:rPr>
          <w:lang w:val="en-US"/>
        </w:rPr>
        <w:t xml:space="preserve"> with due care and attention paid to its storage.</w:t>
      </w:r>
    </w:p>
    <w:p w14:paraId="78502E9C" w14:textId="77777777" w:rsidR="00054825" w:rsidRPr="008D1134" w:rsidRDefault="00054825" w:rsidP="006E1649">
      <w:pPr>
        <w:jc w:val="both"/>
        <w:rPr>
          <w:rFonts w:cs="Arial"/>
          <w:szCs w:val="24"/>
          <w:u w:val="single"/>
          <w:lang w:val="en-US"/>
        </w:rPr>
      </w:pPr>
      <w:r w:rsidRPr="008D1134">
        <w:rPr>
          <w:rFonts w:cs="Arial"/>
          <w:szCs w:val="24"/>
          <w:u w:val="single"/>
          <w:lang w:val="en-US"/>
        </w:rPr>
        <w:t>Scanning</w:t>
      </w:r>
    </w:p>
    <w:p w14:paraId="37190E2F" w14:textId="77777777" w:rsidR="00054825" w:rsidRPr="008D1134" w:rsidRDefault="00054825" w:rsidP="00D96268">
      <w:pPr>
        <w:rPr>
          <w:lang w:val="en-US"/>
        </w:rPr>
      </w:pPr>
      <w:r w:rsidRPr="008D1134">
        <w:rPr>
          <w:lang w:val="en-US"/>
        </w:rPr>
        <w:t>The option of scanning paper records into electronic format may be considered for reasons of business efficiency, to address problems with storage space or to include a record of a paper document within an existing electronic record.</w:t>
      </w:r>
    </w:p>
    <w:p w14:paraId="5741F01F" w14:textId="77777777" w:rsidR="00054825" w:rsidRPr="008D1134" w:rsidRDefault="00054825" w:rsidP="00D96268">
      <w:pPr>
        <w:rPr>
          <w:lang w:val="en-US"/>
        </w:rPr>
      </w:pPr>
      <w:r w:rsidRPr="008D1134">
        <w:rPr>
          <w:lang w:val="en-US"/>
        </w:rPr>
        <w:t>The main consideration when scanning is to ensure that the information can perform the same function as the paper counterpart did and that like any evidence, scanned records can be challenged in court.  Further guidance to the practice of scanning records in the Records Management Code of Practice for Health and Social Care 2016.</w:t>
      </w:r>
    </w:p>
    <w:p w14:paraId="17A5C74E" w14:textId="77777777" w:rsidR="00054825" w:rsidRPr="008D1134" w:rsidRDefault="00054825" w:rsidP="00D96268">
      <w:pPr>
        <w:rPr>
          <w:lang w:val="en-US"/>
        </w:rPr>
      </w:pPr>
      <w:r w:rsidRPr="008D1134">
        <w:rPr>
          <w:lang w:val="en-US"/>
        </w:rPr>
        <w:t>Where this is proposed, the following factors should be taken into account:</w:t>
      </w:r>
    </w:p>
    <w:p w14:paraId="4DDBC058" w14:textId="77777777" w:rsidR="00054825" w:rsidRPr="008D1134" w:rsidRDefault="00054825" w:rsidP="00D96268">
      <w:pPr>
        <w:pStyle w:val="Bullet1"/>
        <w:rPr>
          <w:lang w:val="en-US"/>
        </w:rPr>
      </w:pPr>
      <w:r w:rsidRPr="008D1134">
        <w:rPr>
          <w:lang w:val="en-US"/>
        </w:rPr>
        <w:t>Costs.</w:t>
      </w:r>
    </w:p>
    <w:p w14:paraId="026ED4FA" w14:textId="77777777" w:rsidR="00054825" w:rsidRPr="008D1134" w:rsidRDefault="00054825" w:rsidP="00D96268">
      <w:pPr>
        <w:pStyle w:val="Bullet1"/>
        <w:rPr>
          <w:lang w:val="en-US"/>
        </w:rPr>
      </w:pPr>
      <w:r w:rsidRPr="008D1134">
        <w:rPr>
          <w:lang w:val="en-US"/>
        </w:rPr>
        <w:t>Archival Value.</w:t>
      </w:r>
    </w:p>
    <w:p w14:paraId="70ED2899" w14:textId="77777777" w:rsidR="00054825" w:rsidRPr="008D1134" w:rsidRDefault="00054825" w:rsidP="00D96268">
      <w:pPr>
        <w:pStyle w:val="Bullet1"/>
        <w:rPr>
          <w:lang w:val="en-US"/>
        </w:rPr>
      </w:pPr>
      <w:r w:rsidRPr="008D1134">
        <w:rPr>
          <w:lang w:val="en-US"/>
        </w:rPr>
        <w:t>The need to protect the evidential value of the record by copying and storing the document electronically.</w:t>
      </w:r>
    </w:p>
    <w:p w14:paraId="553B751D" w14:textId="77777777" w:rsidR="00054825" w:rsidRPr="008D1134" w:rsidRDefault="00054825" w:rsidP="00D96268">
      <w:pPr>
        <w:pStyle w:val="Bullet1"/>
        <w:rPr>
          <w:lang w:val="en-US"/>
        </w:rPr>
      </w:pPr>
      <w:r w:rsidRPr="008D1134">
        <w:rPr>
          <w:lang w:val="en-US"/>
        </w:rPr>
        <w:t>In accordance with British Standards. In particular, the Code of Practice of Legal Admissibility and Evidential Weight of Information Stored Electronically (BIP 0008) should be adhered to.</w:t>
      </w:r>
    </w:p>
    <w:p w14:paraId="6508A9EE" w14:textId="77777777" w:rsidR="00054825" w:rsidRPr="008D1134" w:rsidRDefault="00054825" w:rsidP="00D96268">
      <w:pPr>
        <w:pStyle w:val="Bullet1"/>
        <w:rPr>
          <w:lang w:val="en-US"/>
        </w:rPr>
      </w:pPr>
      <w:r w:rsidRPr="008D1134">
        <w:rPr>
          <w:lang w:val="en-US"/>
        </w:rPr>
        <w:t>Current regulations relating to the use of scanned documents with existing electronic records.</w:t>
      </w:r>
    </w:p>
    <w:p w14:paraId="186C0BD8" w14:textId="77777777" w:rsidR="00054825" w:rsidRPr="00D96268" w:rsidRDefault="00054825" w:rsidP="006E1649">
      <w:pPr>
        <w:suppressAutoHyphens/>
        <w:spacing w:after="120" w:line="240" w:lineRule="auto"/>
        <w:jc w:val="both"/>
        <w:rPr>
          <w:rFonts w:cs="Arial"/>
          <w:szCs w:val="24"/>
          <w:u w:val="single"/>
          <w:lang w:val="en-US"/>
        </w:rPr>
      </w:pPr>
      <w:r w:rsidRPr="00D96268">
        <w:rPr>
          <w:rFonts w:cs="Arial"/>
          <w:szCs w:val="24"/>
          <w:u w:val="single"/>
          <w:lang w:val="en-US"/>
        </w:rPr>
        <w:t>Cloud Based Storage of Records</w:t>
      </w:r>
    </w:p>
    <w:p w14:paraId="040F2507" w14:textId="77777777" w:rsidR="00054825" w:rsidRPr="008D1134" w:rsidRDefault="00054825" w:rsidP="00D96268">
      <w:pPr>
        <w:rPr>
          <w:lang w:val="en-US"/>
        </w:rPr>
      </w:pPr>
      <w:r w:rsidRPr="008D1134">
        <w:rPr>
          <w:lang w:val="en-US"/>
        </w:rPr>
        <w:t xml:space="preserve">The use of cloud based solutions for health and social care is increasingly being considered. Before any cloud based solution is implemented there are a number of </w:t>
      </w:r>
      <w:r w:rsidRPr="008D1134">
        <w:rPr>
          <w:lang w:val="en-US"/>
        </w:rPr>
        <w:lastRenderedPageBreak/>
        <w:t>considerations that must be taken into account. The Information Commissioners Office has issued guidance on cloud based storage and they also advice that a privacy impact assessment is conducted.</w:t>
      </w:r>
    </w:p>
    <w:p w14:paraId="540C42ED" w14:textId="77777777" w:rsidR="006E1649" w:rsidRDefault="00054825" w:rsidP="00D96268">
      <w:pPr>
        <w:rPr>
          <w:lang w:val="en-US"/>
        </w:rPr>
      </w:pPr>
      <w:r w:rsidRPr="006E1649">
        <w:rPr>
          <w:lang w:val="en-US"/>
        </w:rPr>
        <w:t xml:space="preserve">Further guidance as to the use of cloud storage is detailed in the Records Management Code of Practice for Health and Social Care 2016. </w:t>
      </w:r>
    </w:p>
    <w:p w14:paraId="75705F94" w14:textId="77777777" w:rsidR="006E1649" w:rsidRPr="00D96268" w:rsidRDefault="006E1649" w:rsidP="006E1649">
      <w:pPr>
        <w:suppressAutoHyphens/>
        <w:spacing w:after="120" w:line="240" w:lineRule="auto"/>
        <w:jc w:val="both"/>
        <w:rPr>
          <w:rFonts w:cs="Arial"/>
          <w:szCs w:val="24"/>
          <w:u w:val="single"/>
          <w:lang w:val="en-US"/>
        </w:rPr>
      </w:pPr>
      <w:r w:rsidRPr="00D96268">
        <w:rPr>
          <w:rFonts w:cs="Arial"/>
          <w:szCs w:val="24"/>
          <w:u w:val="single"/>
          <w:lang w:val="en-US"/>
        </w:rPr>
        <w:t>Digital Records, Digital Continuity, Digital Preservation and Forensic Readiness</w:t>
      </w:r>
    </w:p>
    <w:p w14:paraId="730F96AA" w14:textId="77777777" w:rsidR="006E1649" w:rsidRPr="006E1649" w:rsidRDefault="006E1649" w:rsidP="00D96268">
      <w:pPr>
        <w:rPr>
          <w:lang w:val="en-US"/>
        </w:rPr>
      </w:pPr>
      <w:r w:rsidRPr="006E1649">
        <w:rPr>
          <w:lang w:val="en-US"/>
        </w:rPr>
        <w:t xml:space="preserve">The main issue with digital records is to ensure that the authenticity, reliability, integrity and usability of the records held is maintained over time. Further guidance on the maintenance of digital records is detailed in the Records Management Code of Practice for Health and Social Care.  </w:t>
      </w:r>
    </w:p>
    <w:p w14:paraId="3813F929" w14:textId="77777777" w:rsidR="00D96268" w:rsidRDefault="00D96268" w:rsidP="00FF6706">
      <w:pPr>
        <w:pStyle w:val="Heading1"/>
        <w:rPr>
          <w:lang w:val="en-US"/>
        </w:rPr>
      </w:pPr>
      <w:r>
        <w:rPr>
          <w:lang w:val="en-US"/>
        </w:rPr>
        <w:br w:type="page"/>
      </w:r>
    </w:p>
    <w:p w14:paraId="714A680B" w14:textId="77777777" w:rsidR="006E1649" w:rsidRDefault="00FD19A4" w:rsidP="00FF6706">
      <w:pPr>
        <w:pStyle w:val="Heading1"/>
        <w:rPr>
          <w:lang w:val="en-US"/>
        </w:rPr>
      </w:pPr>
      <w:bookmarkStart w:id="59" w:name="_Toc64030818"/>
      <w:r>
        <w:rPr>
          <w:lang w:val="en-US"/>
        </w:rPr>
        <w:lastRenderedPageBreak/>
        <w:t>Appendix E</w:t>
      </w:r>
      <w:r w:rsidR="006E1649">
        <w:rPr>
          <w:lang w:val="en-US"/>
        </w:rPr>
        <w:t xml:space="preserve"> - Creation and Maintenance of Records Structures</w:t>
      </w:r>
      <w:bookmarkEnd w:id="59"/>
    </w:p>
    <w:p w14:paraId="4E865925" w14:textId="77777777" w:rsidR="006E1649" w:rsidRPr="00FD19A4" w:rsidRDefault="006E1649" w:rsidP="00FD19A4">
      <w:pPr>
        <w:jc w:val="both"/>
        <w:rPr>
          <w:rFonts w:cs="Arial"/>
          <w:b/>
          <w:szCs w:val="24"/>
          <w:u w:val="single"/>
          <w:lang w:val="en-US"/>
        </w:rPr>
      </w:pPr>
      <w:r w:rsidRPr="00FD19A4">
        <w:rPr>
          <w:rFonts w:cs="Arial"/>
          <w:b/>
          <w:szCs w:val="24"/>
          <w:u w:val="single"/>
          <w:lang w:val="en-US"/>
        </w:rPr>
        <w:t>Paper Records</w:t>
      </w:r>
    </w:p>
    <w:p w14:paraId="1316B0B1" w14:textId="77777777" w:rsidR="006E1649" w:rsidRPr="00FD19A4" w:rsidRDefault="006E1649" w:rsidP="00D96268">
      <w:pPr>
        <w:rPr>
          <w:lang w:val="en-US"/>
        </w:rPr>
      </w:pPr>
      <w:r w:rsidRPr="00FD19A4">
        <w:rPr>
          <w:lang w:val="en-US"/>
        </w:rPr>
        <w:t>A clear and logical filing structure that aids retrieval of records should be used; ideally this structure should follow a corporate system of filing paper records to ensure consistency. However if this is not possible then the system of allocating names to files and folders should allow intuitive filing.</w:t>
      </w:r>
    </w:p>
    <w:p w14:paraId="68853E61" w14:textId="77777777" w:rsidR="006E1649" w:rsidRPr="00FD19A4" w:rsidRDefault="006E1649" w:rsidP="00FD19A4">
      <w:pPr>
        <w:pStyle w:val="NormalWeb"/>
        <w:spacing w:before="0" w:after="0"/>
        <w:jc w:val="both"/>
        <w:rPr>
          <w:rFonts w:ascii="Arial" w:hAnsi="Arial" w:cs="Arial"/>
          <w:b/>
          <w:sz w:val="24"/>
          <w:szCs w:val="24"/>
          <w:u w:val="single"/>
        </w:rPr>
      </w:pPr>
      <w:r w:rsidRPr="00FD19A4">
        <w:rPr>
          <w:rFonts w:ascii="Arial" w:hAnsi="Arial" w:cs="Arial"/>
          <w:color w:val="0070C0"/>
          <w:sz w:val="24"/>
          <w:szCs w:val="24"/>
        </w:rPr>
        <w:tab/>
      </w:r>
      <w:r w:rsidRPr="00FD19A4">
        <w:rPr>
          <w:rFonts w:ascii="Arial" w:hAnsi="Arial" w:cs="Arial"/>
          <w:b/>
          <w:sz w:val="24"/>
          <w:szCs w:val="24"/>
          <w:u w:val="single"/>
        </w:rPr>
        <w:t>Individual Record Folders</w:t>
      </w:r>
    </w:p>
    <w:p w14:paraId="5AB70566" w14:textId="77777777" w:rsidR="006E1649" w:rsidRPr="00FD19A4" w:rsidRDefault="006E1649" w:rsidP="00D96268">
      <w:pPr>
        <w:rPr>
          <w:lang w:val="en-US"/>
        </w:rPr>
      </w:pPr>
      <w:r w:rsidRPr="00FD19A4">
        <w:rPr>
          <w:lang w:val="en-US"/>
        </w:rPr>
        <w:t xml:space="preserve">A referencing system should be implemented which meets the </w:t>
      </w:r>
      <w:proofErr w:type="spellStart"/>
      <w:r w:rsidRPr="00FD19A4">
        <w:rPr>
          <w:lang w:val="en-US"/>
        </w:rPr>
        <w:t>organisation’s</w:t>
      </w:r>
      <w:proofErr w:type="spellEnd"/>
      <w:r w:rsidRPr="00FD19A4">
        <w:rPr>
          <w:lang w:val="en-US"/>
        </w:rPr>
        <w:t xml:space="preserve"> and directorate’s business needs, and can be easily understood by all members of staff that create documents and records. The referencing can be, alphabetic, numeric or alphanumeric.</w:t>
      </w:r>
    </w:p>
    <w:p w14:paraId="3A57050E" w14:textId="77777777" w:rsidR="006E1649" w:rsidRPr="00FD19A4" w:rsidRDefault="006E1649" w:rsidP="00D96268">
      <w:pPr>
        <w:rPr>
          <w:lang w:val="en-US"/>
        </w:rPr>
      </w:pPr>
      <w:r w:rsidRPr="00FD19A4">
        <w:rPr>
          <w:lang w:val="en-US"/>
        </w:rPr>
        <w:t>Individual record folders should be indexed and enable ease of adding information to different sections, they must be designed in line with any local practices which are based on professional guidance for which the records are used.</w:t>
      </w:r>
    </w:p>
    <w:p w14:paraId="3769AC40" w14:textId="77777777" w:rsidR="006E1649" w:rsidRPr="00FD19A4" w:rsidRDefault="006E1649" w:rsidP="00D96268">
      <w:pPr>
        <w:rPr>
          <w:lang w:val="en-US"/>
        </w:rPr>
      </w:pPr>
      <w:r w:rsidRPr="00FD19A4">
        <w:rPr>
          <w:lang w:val="en-US"/>
        </w:rPr>
        <w:t xml:space="preserve">Where duplicate </w:t>
      </w:r>
      <w:proofErr w:type="spellStart"/>
      <w:r w:rsidRPr="00FD19A4">
        <w:rPr>
          <w:lang w:val="en-US"/>
        </w:rPr>
        <w:t>carbonised</w:t>
      </w:r>
      <w:proofErr w:type="spellEnd"/>
      <w:r w:rsidRPr="00FD19A4">
        <w:rPr>
          <w:lang w:val="en-US"/>
        </w:rPr>
        <w:t xml:space="preserve"> forms are used, the original top copy should be retained by the </w:t>
      </w:r>
      <w:proofErr w:type="spellStart"/>
      <w:r w:rsidRPr="00FD19A4">
        <w:rPr>
          <w:lang w:val="en-US"/>
        </w:rPr>
        <w:t>organisation</w:t>
      </w:r>
      <w:proofErr w:type="spellEnd"/>
      <w:r w:rsidRPr="00FD19A4">
        <w:rPr>
          <w:lang w:val="en-US"/>
        </w:rPr>
        <w:t xml:space="preserve"> due to the eventual deterioration in quality of archived </w:t>
      </w:r>
      <w:proofErr w:type="spellStart"/>
      <w:r w:rsidRPr="00FD19A4">
        <w:rPr>
          <w:lang w:val="en-US"/>
        </w:rPr>
        <w:t>carbonised</w:t>
      </w:r>
      <w:proofErr w:type="spellEnd"/>
      <w:r w:rsidRPr="00FD19A4">
        <w:rPr>
          <w:lang w:val="en-US"/>
        </w:rPr>
        <w:t xml:space="preserve"> paper records. Each copy must state who that copy belongs to and where it should be sent.</w:t>
      </w:r>
    </w:p>
    <w:p w14:paraId="6C01D5A2" w14:textId="77777777" w:rsidR="006E1649" w:rsidRPr="00FD19A4" w:rsidRDefault="006E1649" w:rsidP="00D96268">
      <w:pPr>
        <w:rPr>
          <w:lang w:val="en-US"/>
        </w:rPr>
      </w:pPr>
      <w:r w:rsidRPr="00FD19A4">
        <w:rPr>
          <w:lang w:val="en-US"/>
        </w:rPr>
        <w:t>All storage areas must have appropriate physical security in place.</w:t>
      </w:r>
    </w:p>
    <w:p w14:paraId="1D6DA582" w14:textId="77777777" w:rsidR="00D96268" w:rsidRPr="00D96268" w:rsidRDefault="006E1649" w:rsidP="00FD19A4">
      <w:pPr>
        <w:ind w:left="720"/>
        <w:jc w:val="both"/>
        <w:rPr>
          <w:rFonts w:cs="Arial"/>
          <w:szCs w:val="24"/>
          <w:u w:val="single"/>
          <w:lang w:val="en-US"/>
        </w:rPr>
      </w:pPr>
      <w:r w:rsidRPr="00D96268">
        <w:rPr>
          <w:rFonts w:cs="Arial"/>
          <w:szCs w:val="24"/>
          <w:u w:val="single"/>
          <w:lang w:val="en-US"/>
        </w:rPr>
        <w:t>Referencing</w:t>
      </w:r>
    </w:p>
    <w:p w14:paraId="1273373C" w14:textId="77777777" w:rsidR="006E1649" w:rsidRPr="00FD19A4" w:rsidRDefault="006E1649" w:rsidP="00D96268">
      <w:pPr>
        <w:rPr>
          <w:lang w:val="en-US"/>
        </w:rPr>
      </w:pPr>
      <w:r w:rsidRPr="00FD19A4">
        <w:rPr>
          <w:lang w:val="en-US"/>
        </w:rPr>
        <w:t>Each Directorate should establish and ensure compliance to a document referencing system that meets its business needs and is easily understood by staff members that create, file or retrieve records held in any media. Several types of referencing can be used, e.g. alpha-numeric, alphabetic, numeric or keyword. The most common of these is alpha-numeric, as it allows letters to be allocated for a business activity, e.g. HR for Human Resources, followed by a unique number for each electronic record or document created by the HR function. It may be more feasible in some circumstances to give a unique reference to the file or folder in which the records are kept, and identify the record by reference to date and format.</w:t>
      </w:r>
    </w:p>
    <w:p w14:paraId="691AA574" w14:textId="77777777" w:rsidR="00D96268" w:rsidRPr="00D96268" w:rsidRDefault="006E1649" w:rsidP="00FD19A4">
      <w:pPr>
        <w:ind w:left="709"/>
        <w:jc w:val="both"/>
        <w:rPr>
          <w:rFonts w:cs="Arial"/>
          <w:szCs w:val="24"/>
          <w:u w:val="single"/>
          <w:lang w:val="en-US"/>
        </w:rPr>
      </w:pPr>
      <w:r w:rsidRPr="00D96268">
        <w:rPr>
          <w:rFonts w:cs="Arial"/>
          <w:szCs w:val="24"/>
          <w:u w:val="single"/>
          <w:lang w:val="en-US"/>
        </w:rPr>
        <w:tab/>
        <w:t>Naming</w:t>
      </w:r>
    </w:p>
    <w:p w14:paraId="3E4A36DF" w14:textId="77777777" w:rsidR="006E1649" w:rsidRPr="00FD19A4" w:rsidRDefault="006E1649" w:rsidP="00D96268">
      <w:pPr>
        <w:rPr>
          <w:lang w:val="en-US"/>
        </w:rPr>
      </w:pPr>
      <w:r w:rsidRPr="00FD19A4">
        <w:rPr>
          <w:lang w:val="en-US"/>
        </w:rPr>
        <w:t>Each Directorate should nominate staff to establish and document file     naming conventions in line with national archives advice; i.e.</w:t>
      </w:r>
    </w:p>
    <w:p w14:paraId="4027D9C9" w14:textId="77777777" w:rsidR="006E1649" w:rsidRPr="00FD19A4" w:rsidRDefault="006E1649" w:rsidP="00D96268">
      <w:pPr>
        <w:pStyle w:val="Bullet1"/>
        <w:rPr>
          <w:lang w:val="en-US"/>
        </w:rPr>
      </w:pPr>
      <w:r w:rsidRPr="00FD19A4">
        <w:rPr>
          <w:lang w:val="en-US"/>
        </w:rPr>
        <w:t>Give a unique name to each record,</w:t>
      </w:r>
    </w:p>
    <w:p w14:paraId="53DAC684" w14:textId="77777777" w:rsidR="006E1649" w:rsidRPr="00FD19A4" w:rsidRDefault="006E1649" w:rsidP="00D96268">
      <w:pPr>
        <w:pStyle w:val="Bullet1"/>
        <w:rPr>
          <w:lang w:val="en-US"/>
        </w:rPr>
      </w:pPr>
      <w:r w:rsidRPr="00FD19A4">
        <w:rPr>
          <w:lang w:val="en-US"/>
        </w:rPr>
        <w:t>Give a meaningful name which closely reflects the records contents,</w:t>
      </w:r>
    </w:p>
    <w:p w14:paraId="0AFE8F45" w14:textId="77777777" w:rsidR="006E1649" w:rsidRPr="00FD19A4" w:rsidRDefault="006E1649" w:rsidP="00D96268">
      <w:pPr>
        <w:pStyle w:val="Bullet1"/>
        <w:rPr>
          <w:lang w:val="en-US"/>
        </w:rPr>
      </w:pPr>
      <w:r w:rsidRPr="00FD19A4">
        <w:rPr>
          <w:lang w:val="en-US"/>
        </w:rPr>
        <w:t>Express elements of the name in a structured and predictable order,</w:t>
      </w:r>
    </w:p>
    <w:p w14:paraId="62CB1152" w14:textId="77777777" w:rsidR="006E1649" w:rsidRPr="00FD19A4" w:rsidRDefault="006E1649" w:rsidP="00D96268">
      <w:pPr>
        <w:pStyle w:val="Bullet1"/>
        <w:rPr>
          <w:lang w:val="en-US"/>
        </w:rPr>
      </w:pPr>
      <w:r w:rsidRPr="00FD19A4">
        <w:rPr>
          <w:lang w:val="en-US"/>
        </w:rPr>
        <w:t>Locate the most specific information at the beginning of the name and the most general at the end,</w:t>
      </w:r>
    </w:p>
    <w:p w14:paraId="23646D07" w14:textId="77777777" w:rsidR="006E1649" w:rsidRPr="00FD19A4" w:rsidRDefault="006E1649" w:rsidP="00D96268">
      <w:pPr>
        <w:pStyle w:val="Bullet1"/>
        <w:rPr>
          <w:lang w:val="en-US"/>
        </w:rPr>
      </w:pPr>
      <w:r w:rsidRPr="00FD19A4">
        <w:rPr>
          <w:lang w:val="en-US"/>
        </w:rPr>
        <w:t>Give a similarly structured and worded name to records which are linked (for example, an earlier and a later version).</w:t>
      </w:r>
    </w:p>
    <w:p w14:paraId="5EB77125" w14:textId="77777777" w:rsidR="00D96268" w:rsidRPr="00D96268" w:rsidRDefault="006E1649" w:rsidP="00FD19A4">
      <w:pPr>
        <w:ind w:left="709"/>
        <w:jc w:val="both"/>
        <w:rPr>
          <w:rFonts w:cs="Arial"/>
          <w:szCs w:val="24"/>
          <w:u w:val="single"/>
          <w:lang w:val="en-US"/>
        </w:rPr>
      </w:pPr>
      <w:r w:rsidRPr="00D96268">
        <w:rPr>
          <w:rFonts w:cs="Arial"/>
          <w:szCs w:val="24"/>
          <w:u w:val="single"/>
          <w:lang w:val="en-US"/>
        </w:rPr>
        <w:lastRenderedPageBreak/>
        <w:t>Indexing and Filing</w:t>
      </w:r>
    </w:p>
    <w:p w14:paraId="3E7C7CD9" w14:textId="77777777" w:rsidR="006E1649" w:rsidRPr="00FD19A4" w:rsidRDefault="006E1649" w:rsidP="00D96268">
      <w:pPr>
        <w:rPr>
          <w:lang w:val="en-US"/>
        </w:rPr>
      </w:pPr>
      <w:r w:rsidRPr="00FD19A4">
        <w:rPr>
          <w:lang w:val="en-US"/>
        </w:rPr>
        <w:t>Each Directorate should establish and</w:t>
      </w:r>
      <w:r w:rsidR="00D96268">
        <w:rPr>
          <w:lang w:val="en-US"/>
        </w:rPr>
        <w:t xml:space="preserve"> document a clear </w:t>
      </w:r>
      <w:r w:rsidRPr="00FD19A4">
        <w:rPr>
          <w:lang w:val="en-US"/>
        </w:rPr>
        <w:t xml:space="preserve">and logical filing structure that aids retrieval of records. The register or index is a signpost to where paper corporate records are stored, e.g. the relevant folder or file, however it can be used as a guide to the information contained in those records. The register should be arranged in a user friendly structure that aids easy location and retrieval of a folder or file. Folders and files should be given clear logical names that follow the </w:t>
      </w:r>
      <w:proofErr w:type="spellStart"/>
      <w:r w:rsidRPr="00FD19A4">
        <w:rPr>
          <w:lang w:val="en-US"/>
        </w:rPr>
        <w:t>organisation’s</w:t>
      </w:r>
      <w:proofErr w:type="spellEnd"/>
      <w:r w:rsidRPr="00FD19A4">
        <w:rPr>
          <w:lang w:val="en-US"/>
        </w:rPr>
        <w:t xml:space="preserve"> or directorate’s naming convention</w:t>
      </w:r>
    </w:p>
    <w:p w14:paraId="48CE5398" w14:textId="77777777" w:rsidR="006E1649" w:rsidRPr="00FD19A4" w:rsidRDefault="006E1649" w:rsidP="00D96268">
      <w:pPr>
        <w:rPr>
          <w:lang w:val="en-US"/>
        </w:rPr>
      </w:pPr>
      <w:r w:rsidRPr="00FD19A4">
        <w:rPr>
          <w:lang w:val="en-US"/>
        </w:rPr>
        <w:t xml:space="preserve">The filing structure for electronic records should reflect the way in which paper records are filed to ensure consistency. Filing of corporate records to local drives on PC’s and laptops is not appropriate, files must be saved to the departmental network, to ensure only </w:t>
      </w:r>
      <w:proofErr w:type="spellStart"/>
      <w:r w:rsidRPr="00FD19A4">
        <w:rPr>
          <w:lang w:val="en-US"/>
        </w:rPr>
        <w:t>authorised</w:t>
      </w:r>
      <w:proofErr w:type="spellEnd"/>
      <w:r w:rsidRPr="00FD19A4">
        <w:rPr>
          <w:lang w:val="en-US"/>
        </w:rPr>
        <w:t xml:space="preserve"> access is available and that appropriate backups are taken. Likewise, the filing of key </w:t>
      </w:r>
      <w:proofErr w:type="spellStart"/>
      <w:r w:rsidRPr="00FD19A4">
        <w:rPr>
          <w:lang w:val="en-US"/>
        </w:rPr>
        <w:t>organisational</w:t>
      </w:r>
      <w:proofErr w:type="spellEnd"/>
      <w:r w:rsidRPr="00FD19A4">
        <w:rPr>
          <w:lang w:val="en-US"/>
        </w:rPr>
        <w:t xml:space="preserve"> paper records or clinical records in desk drawers is not appropriate, departmental accessible secure storage should be used.</w:t>
      </w:r>
    </w:p>
    <w:p w14:paraId="2E69C1FD" w14:textId="77777777" w:rsidR="00D96268" w:rsidRPr="00D96268" w:rsidRDefault="006E1649" w:rsidP="00FD19A4">
      <w:pPr>
        <w:suppressAutoHyphens/>
        <w:spacing w:after="120" w:line="240" w:lineRule="auto"/>
        <w:jc w:val="both"/>
        <w:rPr>
          <w:rFonts w:cs="Arial"/>
          <w:szCs w:val="24"/>
          <w:u w:val="single"/>
          <w:lang w:val="en-US"/>
        </w:rPr>
      </w:pPr>
      <w:r w:rsidRPr="00D96268">
        <w:rPr>
          <w:rFonts w:cs="Arial"/>
          <w:szCs w:val="24"/>
          <w:u w:val="single"/>
          <w:lang w:val="en-US"/>
        </w:rPr>
        <w:t>Version Control</w:t>
      </w:r>
    </w:p>
    <w:p w14:paraId="2A43E399" w14:textId="77777777" w:rsidR="00054825" w:rsidRPr="00FD19A4" w:rsidRDefault="006E1649" w:rsidP="00FD19A4">
      <w:pPr>
        <w:suppressAutoHyphens/>
        <w:spacing w:after="120" w:line="240" w:lineRule="auto"/>
        <w:jc w:val="both"/>
        <w:rPr>
          <w:rFonts w:cs="Arial"/>
          <w:szCs w:val="24"/>
          <w:lang w:val="en-US"/>
        </w:rPr>
      </w:pPr>
      <w:r w:rsidRPr="00FD19A4">
        <w:rPr>
          <w:rFonts w:cs="Arial"/>
          <w:szCs w:val="24"/>
          <w:lang w:val="en-US"/>
        </w:rPr>
        <w:t>A system of version control must be implemented to enable staff to know that they are working the latest/ correct version of the documentation. This may be in form of a version number and date or by use of document creation date.</w:t>
      </w:r>
    </w:p>
    <w:p w14:paraId="097F3283" w14:textId="77777777" w:rsidR="00FD19A4" w:rsidRDefault="00054825" w:rsidP="00FF6706">
      <w:pPr>
        <w:pStyle w:val="Heading1"/>
        <w:rPr>
          <w:lang w:val="en-US"/>
        </w:rPr>
      </w:pPr>
      <w:r>
        <w:rPr>
          <w:lang w:val="en-US"/>
        </w:rPr>
        <w:br w:type="page"/>
      </w:r>
    </w:p>
    <w:p w14:paraId="6FC17B77" w14:textId="77777777" w:rsidR="00054825" w:rsidRPr="00FD19A4" w:rsidRDefault="00FD19A4" w:rsidP="00FF6706">
      <w:pPr>
        <w:pStyle w:val="Heading1"/>
        <w:rPr>
          <w:color w:val="FF0000"/>
        </w:rPr>
      </w:pPr>
      <w:bookmarkStart w:id="60" w:name="_Toc368044802"/>
      <w:bookmarkStart w:id="61" w:name="_Toc64030819"/>
      <w:r w:rsidRPr="00FD19A4">
        <w:rPr>
          <w:lang w:val="en-US"/>
        </w:rPr>
        <w:lastRenderedPageBreak/>
        <w:t>Appendix F</w:t>
      </w:r>
      <w:r w:rsidR="00054825" w:rsidRPr="00FD19A4">
        <w:rPr>
          <w:lang w:val="en-US"/>
        </w:rPr>
        <w:t xml:space="preserve"> - </w:t>
      </w:r>
      <w:r w:rsidR="00054825" w:rsidRPr="00FD19A4">
        <w:t xml:space="preserve">Creating, Accessing and </w:t>
      </w:r>
      <w:r w:rsidR="00054825" w:rsidRPr="00D96268">
        <w:t>Reviewing</w:t>
      </w:r>
      <w:r w:rsidR="00054825" w:rsidRPr="00FD19A4">
        <w:t xml:space="preserve"> Records</w:t>
      </w:r>
      <w:bookmarkEnd w:id="60"/>
      <w:bookmarkEnd w:id="61"/>
      <w:r w:rsidR="00054825" w:rsidRPr="00FD19A4">
        <w:rPr>
          <w:color w:val="FF0000"/>
        </w:rPr>
        <w:t xml:space="preserve"> </w:t>
      </w:r>
    </w:p>
    <w:p w14:paraId="6CAA870E" w14:textId="77777777" w:rsidR="00054825" w:rsidRPr="00FD19A4" w:rsidRDefault="00054825" w:rsidP="00D96268">
      <w:r w:rsidRPr="00FD19A4">
        <w:rPr>
          <w:lang w:val="en-US"/>
        </w:rPr>
        <w:t>When records are created and/or updated, it is essential that indices are first checked to avoid the creation of duplicate records.</w:t>
      </w:r>
      <w:r w:rsidRPr="00FD19A4">
        <w:t xml:space="preserve"> This will ensure that all information and records in relation to the same project are maintained in one place.</w:t>
      </w:r>
    </w:p>
    <w:p w14:paraId="650C039E" w14:textId="77777777" w:rsidR="00054825" w:rsidRPr="00FD19A4" w:rsidRDefault="00054825" w:rsidP="00D96268">
      <w:pPr>
        <w:rPr>
          <w:rFonts w:eastAsia="Arial"/>
          <w:color w:val="0070C0"/>
          <w:lang w:val="en-US"/>
        </w:rPr>
      </w:pPr>
      <w:r w:rsidRPr="00FD19A4">
        <w:rPr>
          <w:rFonts w:eastAsia="Arial"/>
          <w:lang w:val="en-US"/>
        </w:rPr>
        <w:t>Local procedures should be put into place to ensure robust records management and data quality processes as appropriate for the system. This applies to both manual and electronic systems. These procedures should be regularly reviewed to ensure that they remain appropriate to the records to be maintained and updated where required</w:t>
      </w:r>
      <w:r w:rsidRPr="00FD19A4">
        <w:rPr>
          <w:rFonts w:eastAsia="Arial"/>
          <w:color w:val="0070C0"/>
          <w:lang w:val="en-US"/>
        </w:rPr>
        <w:t>.</w:t>
      </w:r>
    </w:p>
    <w:p w14:paraId="18F3B505" w14:textId="77777777" w:rsidR="00054825" w:rsidRPr="00FD19A4" w:rsidRDefault="00054825" w:rsidP="00FD19A4">
      <w:pPr>
        <w:jc w:val="both"/>
        <w:rPr>
          <w:rFonts w:eastAsia="Calibri" w:cs="Arial"/>
          <w:szCs w:val="24"/>
          <w:u w:val="single"/>
          <w:lang w:val="en-US"/>
        </w:rPr>
      </w:pPr>
      <w:r w:rsidRPr="00FD19A4">
        <w:rPr>
          <w:rFonts w:cs="Arial"/>
          <w:szCs w:val="24"/>
          <w:u w:val="single"/>
          <w:lang w:val="en-US"/>
        </w:rPr>
        <w:t>All Records</w:t>
      </w:r>
    </w:p>
    <w:p w14:paraId="58743484" w14:textId="77777777" w:rsidR="00054825" w:rsidRPr="00FD19A4" w:rsidRDefault="00054825" w:rsidP="00D96268">
      <w:pPr>
        <w:rPr>
          <w:lang w:val="en-US"/>
        </w:rPr>
      </w:pPr>
      <w:r w:rsidRPr="00FD19A4">
        <w:rPr>
          <w:lang w:val="en-US"/>
        </w:rPr>
        <w:t>All record entries must:</w:t>
      </w:r>
    </w:p>
    <w:p w14:paraId="7D0F9287" w14:textId="77777777" w:rsidR="00054825" w:rsidRPr="00FD19A4" w:rsidRDefault="00054825" w:rsidP="00D96268">
      <w:pPr>
        <w:pStyle w:val="Bullet1"/>
      </w:pPr>
      <w:r w:rsidRPr="00FD19A4">
        <w:rPr>
          <w:lang w:val="en-US"/>
        </w:rPr>
        <w:t>Contain a filing index and section dividers (manual records)</w:t>
      </w:r>
    </w:p>
    <w:p w14:paraId="5975386E" w14:textId="77777777" w:rsidR="00054825" w:rsidRPr="00FD19A4" w:rsidRDefault="00054825" w:rsidP="00D96268">
      <w:pPr>
        <w:pStyle w:val="Bullet1"/>
      </w:pPr>
      <w:r w:rsidRPr="00FD19A4">
        <w:t>Named in line with the local naming conventions.</w:t>
      </w:r>
    </w:p>
    <w:p w14:paraId="0102C9AD" w14:textId="77777777" w:rsidR="00054825" w:rsidRPr="00FD19A4" w:rsidRDefault="00054825" w:rsidP="00D96268">
      <w:pPr>
        <w:pStyle w:val="Bullet1"/>
      </w:pPr>
      <w:r w:rsidRPr="00FD19A4">
        <w:rPr>
          <w:lang w:val="en-US"/>
        </w:rPr>
        <w:t>Be factual, consistent, accurate and consecutive.</w:t>
      </w:r>
    </w:p>
    <w:p w14:paraId="62FFB309" w14:textId="77777777" w:rsidR="00054825" w:rsidRPr="00FD19A4" w:rsidRDefault="00054825" w:rsidP="00D96268">
      <w:pPr>
        <w:pStyle w:val="Bullet1"/>
      </w:pPr>
      <w:r w:rsidRPr="00FD19A4">
        <w:rPr>
          <w:lang w:val="en-US"/>
        </w:rPr>
        <w:t>Be recorded as soon as possible after an event has occurred.</w:t>
      </w:r>
    </w:p>
    <w:p w14:paraId="06843B2A" w14:textId="77777777" w:rsidR="00054825" w:rsidRPr="00FD19A4" w:rsidRDefault="00054825" w:rsidP="00D96268">
      <w:pPr>
        <w:pStyle w:val="Bullet1"/>
      </w:pPr>
      <w:r w:rsidRPr="00FD19A4">
        <w:rPr>
          <w:lang w:val="en-US"/>
        </w:rPr>
        <w:t>Be accurately dated, timed and signed, where required.</w:t>
      </w:r>
    </w:p>
    <w:p w14:paraId="19DE5F80" w14:textId="77777777" w:rsidR="00054825" w:rsidRPr="00FD19A4" w:rsidRDefault="00054825" w:rsidP="00D96268">
      <w:pPr>
        <w:pStyle w:val="Bullet1"/>
      </w:pPr>
      <w:r w:rsidRPr="00FD19A4">
        <w:rPr>
          <w:lang w:val="en-US"/>
        </w:rPr>
        <w:t>Use of abbreviations should be kept to a minimum. If abbreviations are used, they should be from an agreed list which is formally maintained and can be made available on request.</w:t>
      </w:r>
    </w:p>
    <w:p w14:paraId="03026F8B" w14:textId="77777777" w:rsidR="00054825" w:rsidRPr="00FD19A4" w:rsidRDefault="00054825" w:rsidP="00D96268">
      <w:pPr>
        <w:pStyle w:val="Bullet1"/>
      </w:pPr>
      <w:r w:rsidRPr="00FD19A4">
        <w:rPr>
          <w:lang w:val="en-US"/>
        </w:rPr>
        <w:t>Provide clear evidence of action taken or to be taken.</w:t>
      </w:r>
    </w:p>
    <w:p w14:paraId="0F7DEA43" w14:textId="77777777" w:rsidR="00054825" w:rsidRPr="00FD19A4" w:rsidRDefault="00054825" w:rsidP="00D96268">
      <w:pPr>
        <w:pStyle w:val="Bullet1"/>
      </w:pPr>
      <w:r w:rsidRPr="00FD19A4">
        <w:rPr>
          <w:lang w:val="en-US"/>
        </w:rPr>
        <w:t>Record risks or problems identified and action taken to deal with them.</w:t>
      </w:r>
    </w:p>
    <w:p w14:paraId="6C90B9BF" w14:textId="77777777" w:rsidR="00054825" w:rsidRPr="00FD19A4" w:rsidRDefault="00054825" w:rsidP="00D96268">
      <w:pPr>
        <w:pStyle w:val="Bullet1"/>
      </w:pPr>
      <w:r w:rsidRPr="00FD19A4">
        <w:rPr>
          <w:lang w:val="en-US"/>
        </w:rPr>
        <w:t>Errors should have a single line used to cross out and cancel mistakes or errors and this should be signed and dated by the person who has made the amendment</w:t>
      </w:r>
    </w:p>
    <w:p w14:paraId="0732C814" w14:textId="77777777" w:rsidR="00054825" w:rsidRPr="00FD19A4" w:rsidRDefault="00054825" w:rsidP="00D96268">
      <w:pPr>
        <w:pStyle w:val="Bullet1"/>
      </w:pPr>
      <w:r w:rsidRPr="00FD19A4">
        <w:rPr>
          <w:lang w:val="en-US"/>
        </w:rPr>
        <w:t>Be bound and stored so that loss of documents is minimized.</w:t>
      </w:r>
    </w:p>
    <w:p w14:paraId="42326C20" w14:textId="77777777" w:rsidR="00054825" w:rsidRPr="00FD19A4" w:rsidRDefault="00054825" w:rsidP="00D96268">
      <w:pPr>
        <w:pStyle w:val="Bullet1"/>
      </w:pPr>
      <w:r w:rsidRPr="00FD19A4">
        <w:rPr>
          <w:lang w:val="en-US"/>
        </w:rPr>
        <w:t>Have an integral audit trail.</w:t>
      </w:r>
    </w:p>
    <w:p w14:paraId="236ADEB2" w14:textId="77777777" w:rsidR="00054825" w:rsidRPr="00FD19A4" w:rsidRDefault="00054825" w:rsidP="00D96268">
      <w:pPr>
        <w:pStyle w:val="Bullet1"/>
        <w:rPr>
          <w:lang w:val="en-US"/>
        </w:rPr>
      </w:pPr>
      <w:r w:rsidRPr="00FD19A4">
        <w:rPr>
          <w:lang w:val="en-US"/>
        </w:rPr>
        <w:t xml:space="preserve">Records should be readable when photocopied or scanned </w:t>
      </w:r>
    </w:p>
    <w:p w14:paraId="55EE08B0" w14:textId="77777777" w:rsidR="00054825" w:rsidRPr="00FD19A4" w:rsidRDefault="00054825" w:rsidP="00D96268">
      <w:pPr>
        <w:pStyle w:val="Bullet1"/>
        <w:rPr>
          <w:lang w:val="en-US"/>
        </w:rPr>
      </w:pPr>
      <w:r w:rsidRPr="00FD19A4">
        <w:rPr>
          <w:lang w:val="en-US"/>
        </w:rPr>
        <w:t xml:space="preserve">Do not alter or destroy any records without being </w:t>
      </w:r>
      <w:proofErr w:type="spellStart"/>
      <w:r w:rsidRPr="00FD19A4">
        <w:rPr>
          <w:lang w:val="en-US"/>
        </w:rPr>
        <w:t>authorised</w:t>
      </w:r>
      <w:proofErr w:type="spellEnd"/>
      <w:r w:rsidRPr="00FD19A4">
        <w:rPr>
          <w:lang w:val="en-US"/>
        </w:rPr>
        <w:t xml:space="preserve"> to do so</w:t>
      </w:r>
    </w:p>
    <w:p w14:paraId="27D0205B" w14:textId="77777777" w:rsidR="00054825" w:rsidRPr="00FD19A4" w:rsidRDefault="00054825" w:rsidP="00D96268">
      <w:pPr>
        <w:pStyle w:val="Bullet1"/>
        <w:rPr>
          <w:lang w:val="en-US"/>
        </w:rPr>
      </w:pPr>
      <w:r w:rsidRPr="00FD19A4">
        <w:rPr>
          <w:lang w:val="en-US"/>
        </w:rPr>
        <w:t xml:space="preserve">NEVER falsify records </w:t>
      </w:r>
    </w:p>
    <w:p w14:paraId="7676036B" w14:textId="77777777" w:rsidR="00054825" w:rsidRPr="00FD19A4" w:rsidRDefault="00054825" w:rsidP="00FD19A4">
      <w:pPr>
        <w:jc w:val="both"/>
        <w:rPr>
          <w:rFonts w:cs="Arial"/>
          <w:szCs w:val="24"/>
          <w:u w:val="single"/>
          <w:lang w:val="en-US"/>
        </w:rPr>
      </w:pPr>
      <w:r w:rsidRPr="00FD19A4">
        <w:rPr>
          <w:rFonts w:cs="Arial"/>
          <w:szCs w:val="24"/>
          <w:u w:val="single"/>
          <w:lang w:val="en-US"/>
        </w:rPr>
        <w:t>Personal Data</w:t>
      </w:r>
    </w:p>
    <w:p w14:paraId="286E2133" w14:textId="77777777" w:rsidR="00054825" w:rsidRPr="00FD19A4" w:rsidRDefault="00054825" w:rsidP="00D96268">
      <w:pPr>
        <w:rPr>
          <w:lang w:val="en-US"/>
        </w:rPr>
      </w:pPr>
      <w:r w:rsidRPr="00FD19A4">
        <w:rPr>
          <w:lang w:val="en-US"/>
        </w:rPr>
        <w:t>Under the requirements of DPA – Part II, Section 7, subject to specific provisions referred to below, an individual is entitled to be:</w:t>
      </w:r>
    </w:p>
    <w:p w14:paraId="23FC68C9" w14:textId="77777777" w:rsidR="00054825" w:rsidRPr="00FD19A4" w:rsidRDefault="00054825" w:rsidP="00D96268">
      <w:pPr>
        <w:pStyle w:val="Bullet1"/>
      </w:pPr>
      <w:r w:rsidRPr="00FD19A4">
        <w:rPr>
          <w:lang w:val="en-US"/>
        </w:rPr>
        <w:t xml:space="preserve">Informed whether their personal data are being processed by the </w:t>
      </w:r>
      <w:proofErr w:type="spellStart"/>
      <w:r w:rsidRPr="00FD19A4">
        <w:rPr>
          <w:lang w:val="en-US"/>
        </w:rPr>
        <w:t>organisation</w:t>
      </w:r>
      <w:proofErr w:type="spellEnd"/>
      <w:r w:rsidRPr="00FD19A4">
        <w:rPr>
          <w:lang w:val="en-US"/>
        </w:rPr>
        <w:t>.</w:t>
      </w:r>
    </w:p>
    <w:p w14:paraId="254CB6E5" w14:textId="77777777" w:rsidR="00054825" w:rsidRPr="00FD19A4" w:rsidRDefault="00054825" w:rsidP="00D96268">
      <w:pPr>
        <w:pStyle w:val="Bullet1"/>
      </w:pPr>
      <w:r w:rsidRPr="00FD19A4">
        <w:rPr>
          <w:lang w:val="en-US"/>
        </w:rPr>
        <w:t>Advised of the nature of the data, the purposes for such being processed and with whom it is being disclosed.</w:t>
      </w:r>
    </w:p>
    <w:p w14:paraId="0B113ACC" w14:textId="77777777" w:rsidR="00054825" w:rsidRPr="00FD19A4" w:rsidRDefault="00054825" w:rsidP="00D96268">
      <w:pPr>
        <w:pStyle w:val="Bullet1"/>
      </w:pPr>
      <w:r w:rsidRPr="00FD19A4">
        <w:rPr>
          <w:lang w:val="en-US"/>
        </w:rPr>
        <w:t>Informed of the data held and its source(s).</w:t>
      </w:r>
    </w:p>
    <w:p w14:paraId="2F096227" w14:textId="77777777" w:rsidR="00D96268" w:rsidRDefault="00054825" w:rsidP="00D96268">
      <w:r w:rsidRPr="00D96268">
        <w:t>And have access to information held about them, subject to certain exemptions. Please see the Subject Access Policy for further guidance.</w:t>
      </w:r>
      <w:r w:rsidRPr="00D96268">
        <w:br w:type="page"/>
      </w:r>
      <w:bookmarkStart w:id="62" w:name="_Toc368044803"/>
    </w:p>
    <w:p w14:paraId="160734EF" w14:textId="77777777" w:rsidR="00054825" w:rsidRPr="00D96268" w:rsidRDefault="00FD19A4" w:rsidP="00FF6706">
      <w:pPr>
        <w:pStyle w:val="Heading1"/>
      </w:pPr>
      <w:bookmarkStart w:id="63" w:name="_Toc64030820"/>
      <w:r w:rsidRPr="00D96268">
        <w:lastRenderedPageBreak/>
        <w:t>Appendix G</w:t>
      </w:r>
      <w:r w:rsidR="00054825" w:rsidRPr="00D96268">
        <w:t xml:space="preserve"> - Protective Marking Schema</w:t>
      </w:r>
      <w:bookmarkEnd w:id="62"/>
      <w:bookmarkEnd w:id="63"/>
    </w:p>
    <w:p w14:paraId="2D86623B" w14:textId="77777777" w:rsidR="00054825" w:rsidRPr="00FD19A4" w:rsidRDefault="00054825" w:rsidP="00FD19A4">
      <w:pPr>
        <w:ind w:left="709"/>
        <w:jc w:val="both"/>
        <w:rPr>
          <w:rFonts w:cs="Arial"/>
          <w:b/>
          <w:szCs w:val="24"/>
          <w:lang w:val="en-US"/>
        </w:rPr>
      </w:pPr>
      <w:r w:rsidRPr="00FD19A4">
        <w:rPr>
          <w:rFonts w:cs="Arial"/>
          <w:b/>
          <w:szCs w:val="24"/>
          <w:lang w:val="en-US"/>
        </w:rPr>
        <w:t>Classification of NHS Information – Marking Guidance</w:t>
      </w:r>
    </w:p>
    <w:p w14:paraId="17734E1F" w14:textId="77777777" w:rsidR="00D96268" w:rsidRPr="00D96268" w:rsidRDefault="00054825" w:rsidP="00D96268">
      <w:pPr>
        <w:rPr>
          <w:u w:val="single"/>
          <w:lang w:val="en-US"/>
        </w:rPr>
      </w:pPr>
      <w:r w:rsidRPr="00D96268">
        <w:rPr>
          <w:u w:val="single"/>
          <w:lang w:val="en-US"/>
        </w:rPr>
        <w:t>NHS CONFIDENTIA</w:t>
      </w:r>
      <w:r w:rsidR="00D96268" w:rsidRPr="00D96268">
        <w:rPr>
          <w:u w:val="single"/>
          <w:lang w:val="en-US"/>
        </w:rPr>
        <w:t>L</w:t>
      </w:r>
    </w:p>
    <w:p w14:paraId="3D88C930" w14:textId="77777777" w:rsidR="00054825" w:rsidRPr="00FD19A4" w:rsidRDefault="00D96268" w:rsidP="00D96268">
      <w:pPr>
        <w:rPr>
          <w:lang w:val="en-US"/>
        </w:rPr>
      </w:pPr>
      <w:r>
        <w:rPr>
          <w:lang w:val="en-US"/>
        </w:rPr>
        <w:t>A</w:t>
      </w:r>
      <w:r w:rsidR="00054825" w:rsidRPr="00FD19A4">
        <w:rPr>
          <w:lang w:val="en-US"/>
        </w:rPr>
        <w:t>ppropriate to paper and electronic documents and files containing person-identifiable information, including service users, staff and any other sensitive information.</w:t>
      </w:r>
    </w:p>
    <w:p w14:paraId="439B0CAE" w14:textId="77777777" w:rsidR="00D96268" w:rsidRPr="00D96268" w:rsidRDefault="00D96268" w:rsidP="00D96268">
      <w:pPr>
        <w:rPr>
          <w:u w:val="single"/>
          <w:lang w:val="en-US"/>
        </w:rPr>
      </w:pPr>
      <w:r w:rsidRPr="00D96268">
        <w:rPr>
          <w:u w:val="single"/>
          <w:lang w:val="en-US"/>
        </w:rPr>
        <w:t>NHS PROTECT</w:t>
      </w:r>
    </w:p>
    <w:p w14:paraId="2E424BAD" w14:textId="77777777" w:rsidR="00054825" w:rsidRPr="00FD19A4" w:rsidRDefault="00054825" w:rsidP="00D96268">
      <w:pPr>
        <w:rPr>
          <w:lang w:val="en-US"/>
        </w:rPr>
      </w:pPr>
      <w:r w:rsidRPr="00366FCA">
        <w:rPr>
          <w:lang w:val="en-US"/>
        </w:rPr>
        <w:t>Discretionary</w:t>
      </w:r>
      <w:r w:rsidRPr="00FD19A4">
        <w:rPr>
          <w:lang w:val="en-US"/>
        </w:rPr>
        <w:t xml:space="preserve"> marking that may be used for information classified below NHS Confidential but requiring care in handling. Descriptors may also be used as required.</w:t>
      </w:r>
    </w:p>
    <w:tbl>
      <w:tblPr>
        <w:tblW w:w="9940"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8059"/>
      </w:tblGrid>
      <w:tr w:rsidR="00054825" w:rsidRPr="00366FCA" w14:paraId="6D21FB40" w14:textId="77777777" w:rsidTr="00366FCA">
        <w:tc>
          <w:tcPr>
            <w:tcW w:w="994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5DE4DE" w14:textId="77777777" w:rsidR="00054825" w:rsidRPr="00366FCA" w:rsidRDefault="00054825" w:rsidP="00D96268">
            <w:pPr>
              <w:tabs>
                <w:tab w:val="left" w:pos="14400"/>
              </w:tabs>
              <w:spacing w:after="0"/>
              <w:ind w:left="51"/>
              <w:rPr>
                <w:rFonts w:cs="Arial"/>
                <w:b/>
                <w:szCs w:val="24"/>
                <w:lang w:val="en-US"/>
              </w:rPr>
            </w:pPr>
            <w:r w:rsidRPr="00366FCA">
              <w:rPr>
                <w:rFonts w:cs="Arial"/>
                <w:b/>
                <w:szCs w:val="24"/>
                <w:lang w:val="en-US"/>
              </w:rPr>
              <w:t>Table of descriptors that may be used with ‘NHS CONFIDENTIAL’ or ‘NHS PROTECT’ marking</w:t>
            </w:r>
          </w:p>
        </w:tc>
      </w:tr>
      <w:tr w:rsidR="00054825" w:rsidRPr="00366FCA" w14:paraId="383327A3" w14:textId="77777777" w:rsidTr="00366FCA">
        <w:tc>
          <w:tcPr>
            <w:tcW w:w="188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B0C7F3" w14:textId="77777777" w:rsidR="00054825" w:rsidRPr="00366FCA" w:rsidRDefault="00054825" w:rsidP="00D96268">
            <w:pPr>
              <w:tabs>
                <w:tab w:val="left" w:pos="14400"/>
              </w:tabs>
              <w:spacing w:after="0"/>
              <w:ind w:left="51"/>
              <w:rPr>
                <w:rFonts w:cs="Arial"/>
                <w:b/>
                <w:szCs w:val="24"/>
                <w:lang w:val="en-US"/>
              </w:rPr>
            </w:pPr>
            <w:r w:rsidRPr="00366FCA">
              <w:rPr>
                <w:rFonts w:cs="Arial"/>
                <w:b/>
                <w:szCs w:val="24"/>
                <w:lang w:val="en-US"/>
              </w:rPr>
              <w:t>Category</w:t>
            </w:r>
          </w:p>
        </w:tc>
        <w:tc>
          <w:tcPr>
            <w:tcW w:w="80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F39F4D" w14:textId="77777777" w:rsidR="00054825" w:rsidRPr="00366FCA" w:rsidRDefault="00054825" w:rsidP="00D96268">
            <w:pPr>
              <w:tabs>
                <w:tab w:val="left" w:pos="14400"/>
              </w:tabs>
              <w:spacing w:after="0"/>
              <w:ind w:left="51"/>
              <w:rPr>
                <w:rFonts w:cs="Arial"/>
                <w:b/>
                <w:szCs w:val="24"/>
                <w:lang w:val="en-US"/>
              </w:rPr>
            </w:pPr>
            <w:r w:rsidRPr="00366FCA">
              <w:rPr>
                <w:rFonts w:cs="Arial"/>
                <w:b/>
                <w:szCs w:val="24"/>
                <w:lang w:val="en-US"/>
              </w:rPr>
              <w:t>Definition</w:t>
            </w:r>
          </w:p>
        </w:tc>
      </w:tr>
      <w:tr w:rsidR="00054825" w:rsidRPr="00366FCA" w14:paraId="4736EFE5"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1D8469D0"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 xml:space="preserve">Appointments </w:t>
            </w:r>
          </w:p>
        </w:tc>
        <w:tc>
          <w:tcPr>
            <w:tcW w:w="8059" w:type="dxa"/>
            <w:tcBorders>
              <w:top w:val="single" w:sz="4" w:space="0" w:color="auto"/>
              <w:left w:val="single" w:sz="4" w:space="0" w:color="auto"/>
              <w:bottom w:val="single" w:sz="4" w:space="0" w:color="auto"/>
              <w:right w:val="single" w:sz="4" w:space="0" w:color="auto"/>
            </w:tcBorders>
            <w:vAlign w:val="center"/>
            <w:hideMark/>
          </w:tcPr>
          <w:p w14:paraId="7BDC22FB"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Concerning actual or potential appointments not yet announced</w:t>
            </w:r>
          </w:p>
        </w:tc>
      </w:tr>
      <w:tr w:rsidR="00054825" w:rsidRPr="00366FCA" w14:paraId="2FE46462"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219DEFA5"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Barred</w:t>
            </w:r>
          </w:p>
        </w:tc>
        <w:tc>
          <w:tcPr>
            <w:tcW w:w="8059" w:type="dxa"/>
            <w:tcBorders>
              <w:top w:val="single" w:sz="4" w:space="0" w:color="auto"/>
              <w:left w:val="single" w:sz="4" w:space="0" w:color="auto"/>
              <w:bottom w:val="single" w:sz="4" w:space="0" w:color="auto"/>
              <w:right w:val="single" w:sz="4" w:space="0" w:color="auto"/>
            </w:tcBorders>
            <w:vAlign w:val="center"/>
            <w:hideMark/>
          </w:tcPr>
          <w:p w14:paraId="42FF6369"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Where: -</w:t>
            </w:r>
          </w:p>
          <w:p w14:paraId="5A957E25" w14:textId="77777777" w:rsidR="00054825" w:rsidRPr="00366FCA" w:rsidRDefault="00054825" w:rsidP="00D96268">
            <w:pPr>
              <w:pStyle w:val="ListParagraph"/>
              <w:numPr>
                <w:ilvl w:val="0"/>
                <w:numId w:val="37"/>
              </w:numPr>
              <w:tabs>
                <w:tab w:val="left" w:pos="14400"/>
              </w:tabs>
              <w:spacing w:after="0"/>
              <w:ind w:left="317" w:hanging="218"/>
              <w:rPr>
                <w:rFonts w:cs="Arial"/>
                <w:szCs w:val="24"/>
                <w:lang w:val="en-US"/>
              </w:rPr>
            </w:pPr>
            <w:r w:rsidRPr="00366FCA">
              <w:rPr>
                <w:rFonts w:cs="Arial"/>
                <w:szCs w:val="24"/>
                <w:lang w:val="en-US"/>
              </w:rPr>
              <w:t>there is a statutory(Act of Parliament or European Law) prohibition on disclosure, or</w:t>
            </w:r>
          </w:p>
          <w:p w14:paraId="34154AD4" w14:textId="77777777" w:rsidR="00054825" w:rsidRPr="00366FCA" w:rsidRDefault="00054825" w:rsidP="00D96268">
            <w:pPr>
              <w:pStyle w:val="ListParagraph"/>
              <w:numPr>
                <w:ilvl w:val="0"/>
                <w:numId w:val="37"/>
              </w:numPr>
              <w:tabs>
                <w:tab w:val="left" w:pos="14400"/>
              </w:tabs>
              <w:spacing w:after="0"/>
              <w:ind w:left="317" w:hanging="218"/>
              <w:rPr>
                <w:rFonts w:cs="Arial"/>
                <w:szCs w:val="24"/>
                <w:lang w:val="en-US"/>
              </w:rPr>
            </w:pPr>
            <w:r w:rsidRPr="00366FCA">
              <w:rPr>
                <w:rFonts w:cs="Arial"/>
                <w:szCs w:val="24"/>
                <w:lang w:val="en-US"/>
              </w:rPr>
              <w:t xml:space="preserve">disclosure would constitute a contempt of court (information the subject of a court order) </w:t>
            </w:r>
          </w:p>
        </w:tc>
      </w:tr>
      <w:tr w:rsidR="00054825" w:rsidRPr="00366FCA" w14:paraId="63D9EE45"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67EBD45F"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 xml:space="preserve">Board </w:t>
            </w:r>
          </w:p>
        </w:tc>
        <w:tc>
          <w:tcPr>
            <w:tcW w:w="8059" w:type="dxa"/>
            <w:tcBorders>
              <w:top w:val="single" w:sz="4" w:space="0" w:color="auto"/>
              <w:left w:val="single" w:sz="4" w:space="0" w:color="auto"/>
              <w:bottom w:val="single" w:sz="4" w:space="0" w:color="auto"/>
              <w:right w:val="single" w:sz="4" w:space="0" w:color="auto"/>
            </w:tcBorders>
            <w:vAlign w:val="center"/>
            <w:hideMark/>
          </w:tcPr>
          <w:p w14:paraId="5D3F395F"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 xml:space="preserve">Documents for consideration by an </w:t>
            </w:r>
            <w:proofErr w:type="spellStart"/>
            <w:r w:rsidRPr="00366FCA">
              <w:rPr>
                <w:rFonts w:cs="Arial"/>
                <w:szCs w:val="24"/>
                <w:lang w:val="en-US"/>
              </w:rPr>
              <w:t>organisation’s</w:t>
            </w:r>
            <w:proofErr w:type="spellEnd"/>
            <w:r w:rsidRPr="00366FCA">
              <w:rPr>
                <w:rFonts w:cs="Arial"/>
                <w:szCs w:val="24"/>
                <w:lang w:val="en-US"/>
              </w:rPr>
              <w:t xml:space="preserve"> Board of Directors, initially in private.</w:t>
            </w:r>
          </w:p>
          <w:p w14:paraId="5D88CAD3"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 xml:space="preserve">(Note: This category is not appropriate to a document that could be </w:t>
            </w:r>
            <w:proofErr w:type="spellStart"/>
            <w:r w:rsidRPr="00366FCA">
              <w:rPr>
                <w:rFonts w:cs="Arial"/>
                <w:szCs w:val="24"/>
                <w:lang w:val="en-US"/>
              </w:rPr>
              <w:t>categorised</w:t>
            </w:r>
            <w:proofErr w:type="spellEnd"/>
            <w:r w:rsidRPr="00366FCA">
              <w:rPr>
                <w:rFonts w:cs="Arial"/>
                <w:szCs w:val="24"/>
                <w:lang w:val="en-US"/>
              </w:rPr>
              <w:t xml:space="preserve"> in some other way) </w:t>
            </w:r>
          </w:p>
        </w:tc>
      </w:tr>
      <w:tr w:rsidR="00054825" w:rsidRPr="00366FCA" w14:paraId="60ADA597"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3A96C34E"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Commercial</w:t>
            </w:r>
          </w:p>
        </w:tc>
        <w:tc>
          <w:tcPr>
            <w:tcW w:w="8059" w:type="dxa"/>
            <w:tcBorders>
              <w:top w:val="single" w:sz="4" w:space="0" w:color="auto"/>
              <w:left w:val="single" w:sz="4" w:space="0" w:color="auto"/>
              <w:bottom w:val="single" w:sz="4" w:space="0" w:color="auto"/>
              <w:right w:val="single" w:sz="4" w:space="0" w:color="auto"/>
            </w:tcBorders>
            <w:vAlign w:val="center"/>
            <w:hideMark/>
          </w:tcPr>
          <w:p w14:paraId="44CF52F0"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Where disclosure would be likely to damage a (third party) commercial undertaking’s processes or affairs.</w:t>
            </w:r>
          </w:p>
        </w:tc>
      </w:tr>
      <w:tr w:rsidR="00054825" w:rsidRPr="00366FCA" w14:paraId="467BE754"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00B67AFC"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Contracts</w:t>
            </w:r>
          </w:p>
        </w:tc>
        <w:tc>
          <w:tcPr>
            <w:tcW w:w="8059" w:type="dxa"/>
            <w:tcBorders>
              <w:top w:val="single" w:sz="4" w:space="0" w:color="auto"/>
              <w:left w:val="single" w:sz="4" w:space="0" w:color="auto"/>
              <w:bottom w:val="single" w:sz="4" w:space="0" w:color="auto"/>
              <w:right w:val="single" w:sz="4" w:space="0" w:color="auto"/>
            </w:tcBorders>
            <w:vAlign w:val="center"/>
            <w:hideMark/>
          </w:tcPr>
          <w:p w14:paraId="7398C2F3"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Concerning tenders under consideration and the terms of tenders accepted.</w:t>
            </w:r>
          </w:p>
        </w:tc>
      </w:tr>
      <w:tr w:rsidR="00054825" w:rsidRPr="00366FCA" w14:paraId="586FCEC2"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1A665B0F"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For Publication</w:t>
            </w:r>
          </w:p>
        </w:tc>
        <w:tc>
          <w:tcPr>
            <w:tcW w:w="8059" w:type="dxa"/>
            <w:tcBorders>
              <w:top w:val="single" w:sz="4" w:space="0" w:color="auto"/>
              <w:left w:val="single" w:sz="4" w:space="0" w:color="auto"/>
              <w:bottom w:val="single" w:sz="4" w:space="0" w:color="auto"/>
              <w:right w:val="single" w:sz="4" w:space="0" w:color="auto"/>
            </w:tcBorders>
            <w:vAlign w:val="center"/>
            <w:hideMark/>
          </w:tcPr>
          <w:p w14:paraId="63C0043F"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Where it is planned that the information in the completed document will be published at a future (even if not yet determined) date.</w:t>
            </w:r>
          </w:p>
        </w:tc>
      </w:tr>
      <w:tr w:rsidR="00054825" w:rsidRPr="00366FCA" w14:paraId="77FFE383"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545BDB91"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Management</w:t>
            </w:r>
          </w:p>
        </w:tc>
        <w:tc>
          <w:tcPr>
            <w:tcW w:w="8059" w:type="dxa"/>
            <w:tcBorders>
              <w:top w:val="single" w:sz="4" w:space="0" w:color="auto"/>
              <w:left w:val="single" w:sz="4" w:space="0" w:color="auto"/>
              <w:bottom w:val="single" w:sz="4" w:space="0" w:color="auto"/>
              <w:right w:val="single" w:sz="4" w:space="0" w:color="auto"/>
            </w:tcBorders>
            <w:vAlign w:val="center"/>
            <w:hideMark/>
          </w:tcPr>
          <w:p w14:paraId="63032383"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Concerning policy and planning affecting the interests of groups of staff.</w:t>
            </w:r>
          </w:p>
          <w:p w14:paraId="0A7650A1"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 xml:space="preserve">(Note: Likely to be exempt only in respect of some health </w:t>
            </w:r>
            <w:proofErr w:type="spellStart"/>
            <w:r w:rsidRPr="00366FCA">
              <w:rPr>
                <w:rFonts w:cs="Arial"/>
                <w:szCs w:val="24"/>
                <w:lang w:val="en-US"/>
              </w:rPr>
              <w:t>ad</w:t>
            </w:r>
            <w:proofErr w:type="spellEnd"/>
            <w:r w:rsidRPr="00366FCA">
              <w:rPr>
                <w:rFonts w:cs="Arial"/>
                <w:szCs w:val="24"/>
                <w:lang w:val="en-US"/>
              </w:rPr>
              <w:t xml:space="preserve"> safety issues.)</w:t>
            </w:r>
          </w:p>
        </w:tc>
      </w:tr>
      <w:tr w:rsidR="00054825" w:rsidRPr="00366FCA" w14:paraId="7D10C634"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2EC80D2E"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Patient Information</w:t>
            </w:r>
          </w:p>
        </w:tc>
        <w:tc>
          <w:tcPr>
            <w:tcW w:w="8059" w:type="dxa"/>
            <w:tcBorders>
              <w:top w:val="single" w:sz="4" w:space="0" w:color="auto"/>
              <w:left w:val="single" w:sz="4" w:space="0" w:color="auto"/>
              <w:bottom w:val="single" w:sz="4" w:space="0" w:color="auto"/>
              <w:right w:val="single" w:sz="4" w:space="0" w:color="auto"/>
            </w:tcBorders>
            <w:vAlign w:val="center"/>
            <w:hideMark/>
          </w:tcPr>
          <w:p w14:paraId="4BAE6977"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Concerning identifiable information about patients.</w:t>
            </w:r>
          </w:p>
        </w:tc>
      </w:tr>
      <w:tr w:rsidR="00054825" w:rsidRPr="00366FCA" w14:paraId="2DE25A50"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0790C024"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 xml:space="preserve">Personal </w:t>
            </w:r>
          </w:p>
        </w:tc>
        <w:tc>
          <w:tcPr>
            <w:tcW w:w="8059" w:type="dxa"/>
            <w:tcBorders>
              <w:top w:val="single" w:sz="4" w:space="0" w:color="auto"/>
              <w:left w:val="single" w:sz="4" w:space="0" w:color="auto"/>
              <w:bottom w:val="single" w:sz="4" w:space="0" w:color="auto"/>
              <w:right w:val="single" w:sz="4" w:space="0" w:color="auto"/>
            </w:tcBorders>
            <w:vAlign w:val="center"/>
            <w:hideMark/>
          </w:tcPr>
          <w:p w14:paraId="5727D34F"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Concerning matters personal to the sender and/or recipient.</w:t>
            </w:r>
          </w:p>
        </w:tc>
      </w:tr>
      <w:tr w:rsidR="00054825" w:rsidRPr="00366FCA" w14:paraId="28C258CD"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5FAF7605"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Policy</w:t>
            </w:r>
          </w:p>
        </w:tc>
        <w:tc>
          <w:tcPr>
            <w:tcW w:w="8059" w:type="dxa"/>
            <w:tcBorders>
              <w:top w:val="single" w:sz="4" w:space="0" w:color="auto"/>
              <w:left w:val="single" w:sz="4" w:space="0" w:color="auto"/>
              <w:bottom w:val="single" w:sz="4" w:space="0" w:color="auto"/>
              <w:right w:val="single" w:sz="4" w:space="0" w:color="auto"/>
            </w:tcBorders>
            <w:vAlign w:val="center"/>
            <w:hideMark/>
          </w:tcPr>
          <w:p w14:paraId="694F782D"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Issues of approach or direction on which the organization needs to take a decision (often information that will later be published)</w:t>
            </w:r>
          </w:p>
        </w:tc>
      </w:tr>
      <w:tr w:rsidR="00054825" w:rsidRPr="00366FCA" w14:paraId="4ABF7A70"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42D56D04"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Proceedings</w:t>
            </w:r>
          </w:p>
        </w:tc>
        <w:tc>
          <w:tcPr>
            <w:tcW w:w="8059" w:type="dxa"/>
            <w:tcBorders>
              <w:top w:val="single" w:sz="4" w:space="0" w:color="auto"/>
              <w:left w:val="single" w:sz="4" w:space="0" w:color="auto"/>
              <w:bottom w:val="single" w:sz="4" w:space="0" w:color="auto"/>
              <w:right w:val="single" w:sz="4" w:space="0" w:color="auto"/>
            </w:tcBorders>
            <w:vAlign w:val="center"/>
            <w:hideMark/>
          </w:tcPr>
          <w:p w14:paraId="10C4034E"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The information is (or may become) the subject of, or concerned in a legal action or investigation.</w:t>
            </w:r>
          </w:p>
        </w:tc>
      </w:tr>
      <w:tr w:rsidR="00054825" w:rsidRPr="00366FCA" w14:paraId="4CCF90A6" w14:textId="77777777" w:rsidTr="00D96268">
        <w:tc>
          <w:tcPr>
            <w:tcW w:w="1881" w:type="dxa"/>
            <w:tcBorders>
              <w:top w:val="single" w:sz="4" w:space="0" w:color="auto"/>
              <w:left w:val="single" w:sz="4" w:space="0" w:color="auto"/>
              <w:bottom w:val="single" w:sz="4" w:space="0" w:color="auto"/>
              <w:right w:val="single" w:sz="4" w:space="0" w:color="auto"/>
            </w:tcBorders>
            <w:vAlign w:val="center"/>
            <w:hideMark/>
          </w:tcPr>
          <w:p w14:paraId="2EC8EFE2"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Staff</w:t>
            </w:r>
          </w:p>
        </w:tc>
        <w:tc>
          <w:tcPr>
            <w:tcW w:w="8059" w:type="dxa"/>
            <w:tcBorders>
              <w:top w:val="single" w:sz="4" w:space="0" w:color="auto"/>
              <w:left w:val="single" w:sz="4" w:space="0" w:color="auto"/>
              <w:bottom w:val="single" w:sz="4" w:space="0" w:color="auto"/>
              <w:right w:val="single" w:sz="4" w:space="0" w:color="auto"/>
            </w:tcBorders>
            <w:vAlign w:val="center"/>
            <w:hideMark/>
          </w:tcPr>
          <w:p w14:paraId="6DA778BB" w14:textId="77777777" w:rsidR="00054825" w:rsidRPr="00366FCA" w:rsidRDefault="00054825" w:rsidP="00D96268">
            <w:pPr>
              <w:tabs>
                <w:tab w:val="left" w:pos="14400"/>
              </w:tabs>
              <w:spacing w:after="0"/>
              <w:ind w:left="51"/>
              <w:rPr>
                <w:rFonts w:cs="Arial"/>
                <w:szCs w:val="24"/>
                <w:lang w:val="en-US"/>
              </w:rPr>
            </w:pPr>
            <w:r w:rsidRPr="00366FCA">
              <w:rPr>
                <w:rFonts w:cs="Arial"/>
                <w:szCs w:val="24"/>
                <w:lang w:val="en-US"/>
              </w:rPr>
              <w:t>Concerning identifiable information about staff.</w:t>
            </w:r>
          </w:p>
        </w:tc>
      </w:tr>
    </w:tbl>
    <w:p w14:paraId="51ED0DBD" w14:textId="77777777" w:rsidR="00054825" w:rsidRPr="00D95AF4" w:rsidRDefault="00054825" w:rsidP="00FF6706">
      <w:pPr>
        <w:pStyle w:val="Heading1"/>
        <w:rPr>
          <w:rFonts w:eastAsia="Arial"/>
          <w:color w:val="0070C0"/>
          <w:lang w:val="en-US"/>
        </w:rPr>
      </w:pPr>
      <w:bookmarkStart w:id="64" w:name="_Toc368044804"/>
      <w:bookmarkStart w:id="65" w:name="_Toc64030821"/>
      <w:r w:rsidRPr="00D95AF4">
        <w:rPr>
          <w:rFonts w:eastAsia="Arial"/>
          <w:lang w:val="en-US"/>
        </w:rPr>
        <w:t>A</w:t>
      </w:r>
      <w:r w:rsidR="00D95AF4" w:rsidRPr="00D95AF4">
        <w:rPr>
          <w:rFonts w:eastAsia="Arial"/>
          <w:lang w:val="en-US"/>
        </w:rPr>
        <w:t xml:space="preserve">ppendix H </w:t>
      </w:r>
      <w:r w:rsidRPr="00D95AF4">
        <w:rPr>
          <w:rFonts w:eastAsia="Arial"/>
          <w:lang w:val="en-US"/>
        </w:rPr>
        <w:t>- Tracking and Tracing Mechanisms</w:t>
      </w:r>
      <w:bookmarkEnd w:id="64"/>
      <w:bookmarkEnd w:id="65"/>
      <w:r w:rsidRPr="00D95AF4">
        <w:rPr>
          <w:rFonts w:eastAsia="Arial"/>
          <w:color w:val="0070C0"/>
          <w:lang w:val="en-US"/>
        </w:rPr>
        <w:t xml:space="preserve"> </w:t>
      </w:r>
    </w:p>
    <w:p w14:paraId="0E34F8E9" w14:textId="77777777" w:rsidR="00054825" w:rsidRPr="00D95AF4" w:rsidRDefault="00054825" w:rsidP="00D96268">
      <w:pPr>
        <w:rPr>
          <w:rFonts w:eastAsia="Calibri"/>
          <w:lang w:val="en-US"/>
        </w:rPr>
      </w:pPr>
      <w:r w:rsidRPr="00D95AF4">
        <w:rPr>
          <w:lang w:val="en-US"/>
        </w:rPr>
        <w:t xml:space="preserve">The accurate recording and knowledge of the whereabouts of all records, including copies, regardless of the media they are held on is essential to the maintenance of </w:t>
      </w:r>
      <w:r w:rsidRPr="00D95AF4">
        <w:rPr>
          <w:lang w:val="en-US"/>
        </w:rPr>
        <w:lastRenderedPageBreak/>
        <w:t>confidentiality, and should also provide a mechanism to ensure appropriate security of records is in place at all times.</w:t>
      </w:r>
    </w:p>
    <w:p w14:paraId="213DAFAE" w14:textId="77777777" w:rsidR="00054825" w:rsidRPr="00D95AF4" w:rsidRDefault="00054825" w:rsidP="00D96268">
      <w:pPr>
        <w:rPr>
          <w:lang w:val="en-US"/>
        </w:rPr>
      </w:pPr>
      <w:r w:rsidRPr="00D95AF4">
        <w:rPr>
          <w:lang w:val="en-US"/>
        </w:rPr>
        <w:t xml:space="preserve">Formal procedures for tracking and tracing of records should be implemented to enable the directorates and business functions of the </w:t>
      </w:r>
      <w:proofErr w:type="spellStart"/>
      <w:r w:rsidRPr="00D95AF4">
        <w:rPr>
          <w:lang w:val="en-US"/>
        </w:rPr>
        <w:t>organisation</w:t>
      </w:r>
      <w:proofErr w:type="spellEnd"/>
      <w:r w:rsidRPr="00D95AF4">
        <w:rPr>
          <w:lang w:val="en-US"/>
        </w:rPr>
        <w:t xml:space="preserve"> to continue without unnecessary disruption and facilitate the identification of the location of records at all times.</w:t>
      </w:r>
    </w:p>
    <w:p w14:paraId="5689600E" w14:textId="77777777" w:rsidR="00054825" w:rsidRPr="009E7266" w:rsidRDefault="00054825" w:rsidP="009E7266">
      <w:pPr>
        <w:rPr>
          <w:u w:val="single"/>
        </w:rPr>
      </w:pPr>
      <w:bookmarkStart w:id="66" w:name="_Toc368044805"/>
      <w:r w:rsidRPr="009E7266">
        <w:rPr>
          <w:u w:val="single"/>
        </w:rPr>
        <w:t>Tracking Mechanisms for all records regardless of the media</w:t>
      </w:r>
      <w:bookmarkEnd w:id="66"/>
    </w:p>
    <w:p w14:paraId="6F36DB9D" w14:textId="77777777" w:rsidR="00054825" w:rsidRPr="00366FCA" w:rsidRDefault="00054825" w:rsidP="00366FCA">
      <w:r w:rsidRPr="00D95AF4">
        <w:t>Directorates must ensure that all departments have tracking and tracing systems in place to record the movement and location of records and provide an auditable trail. The following information should be recorded as a minimum:</w:t>
      </w:r>
    </w:p>
    <w:p w14:paraId="269410C5" w14:textId="77777777" w:rsidR="00054825" w:rsidRPr="00D95AF4" w:rsidRDefault="00054825" w:rsidP="00366FCA">
      <w:pPr>
        <w:pStyle w:val="Bullet1"/>
      </w:pPr>
      <w:r w:rsidRPr="00D95AF4">
        <w:t>The reason for the removal or transfer of the record or copy of record, including appropriate authorisation and details of who it is to be shared with</w:t>
      </w:r>
    </w:p>
    <w:p w14:paraId="19541D6D" w14:textId="77777777" w:rsidR="00054825" w:rsidRPr="00D95AF4" w:rsidRDefault="00054825" w:rsidP="00366FCA">
      <w:pPr>
        <w:pStyle w:val="Bullet1"/>
      </w:pPr>
      <w:r w:rsidRPr="00D95AF4">
        <w:t>The name of the record</w:t>
      </w:r>
    </w:p>
    <w:p w14:paraId="4AF9997E" w14:textId="77777777" w:rsidR="00054825" w:rsidRPr="00D95AF4" w:rsidRDefault="00054825" w:rsidP="00366FCA">
      <w:pPr>
        <w:pStyle w:val="Bullet1"/>
      </w:pPr>
      <w:r w:rsidRPr="00D95AF4">
        <w:t>The media it is held on</w:t>
      </w:r>
    </w:p>
    <w:p w14:paraId="648247C5" w14:textId="77777777" w:rsidR="00054825" w:rsidRPr="00D95AF4" w:rsidRDefault="00054825" w:rsidP="00366FCA">
      <w:pPr>
        <w:pStyle w:val="Bullet1"/>
      </w:pPr>
      <w:r w:rsidRPr="00D95AF4">
        <w:t>The method of transfer</w:t>
      </w:r>
    </w:p>
    <w:p w14:paraId="750837F7" w14:textId="77777777" w:rsidR="00054825" w:rsidRPr="00D95AF4" w:rsidRDefault="00054825" w:rsidP="00366FCA">
      <w:pPr>
        <w:pStyle w:val="Bullet1"/>
      </w:pPr>
      <w:r w:rsidRPr="00D95AF4">
        <w:t>The person who has removed the record</w:t>
      </w:r>
    </w:p>
    <w:p w14:paraId="5757F20B" w14:textId="77777777" w:rsidR="00054825" w:rsidRPr="00D95AF4" w:rsidRDefault="00054825" w:rsidP="00366FCA">
      <w:pPr>
        <w:pStyle w:val="Bullet1"/>
      </w:pPr>
      <w:r w:rsidRPr="00D95AF4">
        <w:t>The person, unit, department or place to which it is being sent or taken</w:t>
      </w:r>
    </w:p>
    <w:p w14:paraId="63ED7ED0" w14:textId="77777777" w:rsidR="00054825" w:rsidRPr="00D95AF4" w:rsidRDefault="00054825" w:rsidP="00366FCA">
      <w:pPr>
        <w:pStyle w:val="Bullet1"/>
      </w:pPr>
      <w:r w:rsidRPr="00D95AF4">
        <w:t>The date of removal or transfer of the record</w:t>
      </w:r>
    </w:p>
    <w:p w14:paraId="2926E434" w14:textId="77777777" w:rsidR="00054825" w:rsidRPr="00D95AF4" w:rsidRDefault="00054825" w:rsidP="00366FCA">
      <w:pPr>
        <w:pStyle w:val="Bullet1"/>
      </w:pPr>
      <w:r w:rsidRPr="00D95AF4">
        <w:t>Signature of the person removing it</w:t>
      </w:r>
    </w:p>
    <w:p w14:paraId="540D7548" w14:textId="77777777" w:rsidR="00054825" w:rsidRPr="00D95AF4" w:rsidRDefault="00054825" w:rsidP="00366FCA">
      <w:pPr>
        <w:pStyle w:val="Bullet1"/>
      </w:pPr>
      <w:r w:rsidRPr="00D95AF4">
        <w:t>The expected and actual date of return of the records or if it is a permanent transfer.</w:t>
      </w:r>
    </w:p>
    <w:p w14:paraId="2359358E" w14:textId="77777777" w:rsidR="00054825" w:rsidRPr="00D95AF4" w:rsidRDefault="00054825" w:rsidP="00366FCA">
      <w:pPr>
        <w:pStyle w:val="Bullet1"/>
      </w:pPr>
      <w:r w:rsidRPr="00D95AF4">
        <w:t>Signature and date of the person returning it.</w:t>
      </w:r>
    </w:p>
    <w:p w14:paraId="30685FBB" w14:textId="77777777" w:rsidR="00054825" w:rsidRPr="00D95AF4" w:rsidRDefault="00054825" w:rsidP="00366FCA">
      <w:r w:rsidRPr="00D95AF4">
        <w:t>Each tracking system, manual or electronic, must meet all user needs and be supported by adequate equipment and should provide an up-to-date and easily accessible movement history and audit trail.</w:t>
      </w:r>
    </w:p>
    <w:p w14:paraId="2F2D45ED" w14:textId="77777777" w:rsidR="00054825" w:rsidRPr="00D95AF4" w:rsidRDefault="00054825" w:rsidP="00366FCA">
      <w:r w:rsidRPr="00D95AF4">
        <w:t>Since the success of any tracking system depends on the people using it, all staff must be made aware of its importance and given adequate training and updating.</w:t>
      </w:r>
    </w:p>
    <w:p w14:paraId="76E06964" w14:textId="77777777" w:rsidR="00054825" w:rsidRPr="00D95AF4" w:rsidRDefault="00054825" w:rsidP="00366FCA">
      <w:r w:rsidRPr="00D95AF4">
        <w:t>Tracking systems must be capable of recording where records are passed between members of staff whilst away from their secure storage point.</w:t>
      </w:r>
    </w:p>
    <w:p w14:paraId="1A38086F" w14:textId="77777777" w:rsidR="00054825" w:rsidRPr="00D95AF4" w:rsidRDefault="00054825" w:rsidP="00366FCA">
      <w:r w:rsidRPr="00D95AF4">
        <w:t>Tracking systems must be implemented and reviewed annually or after any serious untoward incident for operational effectiveness.</w:t>
      </w:r>
    </w:p>
    <w:p w14:paraId="72A83B66" w14:textId="77777777" w:rsidR="00054825" w:rsidRPr="00366FCA" w:rsidRDefault="00054825" w:rsidP="00366FCA">
      <w:pPr>
        <w:rPr>
          <w:u w:val="single"/>
        </w:rPr>
      </w:pPr>
      <w:bookmarkStart w:id="67" w:name="_Toc368044806"/>
      <w:r w:rsidRPr="00366FCA">
        <w:rPr>
          <w:u w:val="single"/>
        </w:rPr>
        <w:t>Manually operated tracking systems</w:t>
      </w:r>
      <w:bookmarkEnd w:id="67"/>
    </w:p>
    <w:p w14:paraId="3AFBB749" w14:textId="77777777" w:rsidR="00054825" w:rsidRPr="00366FCA" w:rsidRDefault="00054825" w:rsidP="00366FCA">
      <w:r w:rsidRPr="00366FCA">
        <w:t>All files/ records must be recorded within the tracking system to facilitate traceability when removed from the department/ building that stores them.</w:t>
      </w:r>
    </w:p>
    <w:p w14:paraId="65B32F7A" w14:textId="77777777" w:rsidR="00054825" w:rsidRPr="00366FCA" w:rsidRDefault="00054825" w:rsidP="00366FCA">
      <w:r w:rsidRPr="00366FCA">
        <w:t>Acceptable methods for manually tracking the movements of active records include the use of:</w:t>
      </w:r>
    </w:p>
    <w:p w14:paraId="263151DC" w14:textId="77777777" w:rsidR="00054825" w:rsidRPr="00D95AF4" w:rsidRDefault="00054825" w:rsidP="00366FCA">
      <w:pPr>
        <w:pStyle w:val="Bullet1"/>
      </w:pPr>
      <w:r w:rsidRPr="00D95AF4">
        <w:t>A paper register – a book, diary, or index card to record transfers</w:t>
      </w:r>
    </w:p>
    <w:p w14:paraId="4D1E2609" w14:textId="77777777" w:rsidR="00054825" w:rsidRPr="00D95AF4" w:rsidRDefault="00054825" w:rsidP="00366FCA">
      <w:pPr>
        <w:pStyle w:val="Bullet1"/>
      </w:pPr>
      <w:r w:rsidRPr="00D95AF4">
        <w:t>File “on loan” (library-type) cards for each absent file, held in alphabetical or numeric order</w:t>
      </w:r>
    </w:p>
    <w:p w14:paraId="18A5FB31" w14:textId="77777777" w:rsidR="00054825" w:rsidRPr="00D95AF4" w:rsidRDefault="00054825" w:rsidP="00366FCA">
      <w:pPr>
        <w:pStyle w:val="Bullet1"/>
      </w:pPr>
      <w:r w:rsidRPr="00D95AF4">
        <w:lastRenderedPageBreak/>
        <w:t>File “absence” or “tracer” cards put in place of absent files</w:t>
      </w:r>
    </w:p>
    <w:p w14:paraId="32A24B10" w14:textId="77777777" w:rsidR="00054825" w:rsidRPr="00D95AF4" w:rsidRDefault="00054825" w:rsidP="00366FCA">
      <w:r w:rsidRPr="00D95AF4">
        <w:t>Where manual tracking systems are used they must be kept to update otherwise the system will quickly be rendered ineffective.</w:t>
      </w:r>
    </w:p>
    <w:p w14:paraId="17266A80" w14:textId="77777777" w:rsidR="00054825" w:rsidRPr="009E7266" w:rsidRDefault="00054825" w:rsidP="009E7266">
      <w:pPr>
        <w:rPr>
          <w:u w:val="single"/>
        </w:rPr>
      </w:pPr>
      <w:bookmarkStart w:id="68" w:name="_Toc368044807"/>
      <w:r w:rsidRPr="009E7266">
        <w:rPr>
          <w:u w:val="single"/>
        </w:rPr>
        <w:t>Electronically operated tracking systems</w:t>
      </w:r>
      <w:bookmarkEnd w:id="68"/>
    </w:p>
    <w:p w14:paraId="37D06121" w14:textId="77777777" w:rsidR="00054825" w:rsidRPr="00D95AF4" w:rsidRDefault="00054825" w:rsidP="00366FCA">
      <w:r w:rsidRPr="00D95AF4">
        <w:t xml:space="preserve">Acceptable methods of tracking include </w:t>
      </w:r>
      <w:r w:rsidRPr="00366FCA">
        <w:t>the</w:t>
      </w:r>
      <w:r w:rsidRPr="00D95AF4">
        <w:t xml:space="preserve"> use of:</w:t>
      </w:r>
    </w:p>
    <w:p w14:paraId="502B0468" w14:textId="77777777" w:rsidR="00054825" w:rsidRPr="00D95AF4" w:rsidRDefault="00054825" w:rsidP="00366FCA">
      <w:pPr>
        <w:pStyle w:val="Bullet1"/>
      </w:pPr>
      <w:r w:rsidRPr="00D95AF4">
        <w:t>A computer database with clearly defined access permission rights.</w:t>
      </w:r>
    </w:p>
    <w:p w14:paraId="1D54E652" w14:textId="77777777" w:rsidR="00054825" w:rsidRPr="00D95AF4" w:rsidRDefault="00054825" w:rsidP="00366FCA">
      <w:pPr>
        <w:pStyle w:val="Bullet1"/>
      </w:pPr>
      <w:r w:rsidRPr="00D95AF4">
        <w:t>Bar code labels and readers linked to computers.</w:t>
      </w:r>
    </w:p>
    <w:p w14:paraId="5D1497C7" w14:textId="77777777" w:rsidR="00054825" w:rsidRPr="00D95AF4" w:rsidRDefault="00054825" w:rsidP="00366FCA">
      <w:pPr>
        <w:pStyle w:val="Bullet1"/>
      </w:pPr>
      <w:r w:rsidRPr="00D95AF4">
        <w:t>Workflow software to electronically track documents.</w:t>
      </w:r>
    </w:p>
    <w:p w14:paraId="7A0F8BC6" w14:textId="77777777" w:rsidR="00054825" w:rsidRPr="00D95AF4" w:rsidRDefault="00054825" w:rsidP="00366FCA">
      <w:pPr>
        <w:pStyle w:val="Bullet1"/>
      </w:pPr>
      <w:r w:rsidRPr="00D95AF4">
        <w:t>Functionality built into any electronic records management systems.</w:t>
      </w:r>
    </w:p>
    <w:p w14:paraId="41722D01" w14:textId="77777777" w:rsidR="00054825" w:rsidRPr="00366FCA" w:rsidRDefault="00054825" w:rsidP="00366FCA">
      <w:r w:rsidRPr="00366FCA">
        <w:t>Electronic tracking systems are a preferred option; if used, the Records</w:t>
      </w:r>
    </w:p>
    <w:p w14:paraId="543565CA" w14:textId="77777777" w:rsidR="00054825" w:rsidRPr="00366FCA" w:rsidRDefault="00054825" w:rsidP="00366FCA">
      <w:r w:rsidRPr="00366FCA">
        <w:t>Manager should be contacted and will advise of the appropriate procedure to be followed.</w:t>
      </w:r>
    </w:p>
    <w:p w14:paraId="1F8EDBD7" w14:textId="77777777" w:rsidR="00054825" w:rsidRPr="00366FCA" w:rsidRDefault="00054825" w:rsidP="00366FCA">
      <w:r w:rsidRPr="00366FCA">
        <w:t>Where electronic tracking systems are used, staff must be fully trained; otherwise the system will quickly be rendered ineffective.</w:t>
      </w:r>
    </w:p>
    <w:p w14:paraId="46947855" w14:textId="77777777" w:rsidR="00054825" w:rsidRPr="00D95AF4" w:rsidRDefault="00054825" w:rsidP="00FF6706">
      <w:pPr>
        <w:pStyle w:val="Heading1"/>
        <w:rPr>
          <w:rFonts w:eastAsia="Arial"/>
          <w:lang w:val="en-US"/>
        </w:rPr>
      </w:pPr>
      <w:r w:rsidRPr="00D95AF4">
        <w:rPr>
          <w:rFonts w:eastAsia="Arial"/>
          <w:color w:val="0070C0"/>
          <w:lang w:val="en-US"/>
        </w:rPr>
        <w:br w:type="page"/>
      </w:r>
      <w:bookmarkStart w:id="69" w:name="_Toc368044808"/>
      <w:bookmarkStart w:id="70" w:name="_Toc64030822"/>
      <w:r w:rsidR="00D95AF4" w:rsidRPr="00D95AF4">
        <w:rPr>
          <w:rFonts w:eastAsia="Arial"/>
          <w:lang w:val="en-US"/>
        </w:rPr>
        <w:lastRenderedPageBreak/>
        <w:t>Appendix I</w:t>
      </w:r>
      <w:r w:rsidRPr="00D95AF4">
        <w:rPr>
          <w:rFonts w:eastAsia="Arial"/>
          <w:lang w:val="en-US"/>
        </w:rPr>
        <w:t xml:space="preserve"> - Transporting </w:t>
      </w:r>
      <w:r w:rsidR="00D95AF4" w:rsidRPr="00D95AF4">
        <w:rPr>
          <w:rFonts w:eastAsia="Arial"/>
          <w:lang w:val="en-US"/>
        </w:rPr>
        <w:t xml:space="preserve">and Transferring </w:t>
      </w:r>
      <w:r w:rsidRPr="00366FCA">
        <w:rPr>
          <w:rFonts w:eastAsia="Arial"/>
        </w:rPr>
        <w:t>Records</w:t>
      </w:r>
      <w:bookmarkEnd w:id="69"/>
      <w:bookmarkEnd w:id="70"/>
      <w:r w:rsidRPr="00D95AF4">
        <w:rPr>
          <w:rFonts w:eastAsia="Arial"/>
          <w:lang w:val="en-US"/>
        </w:rPr>
        <w:t xml:space="preserve"> </w:t>
      </w:r>
    </w:p>
    <w:p w14:paraId="48D93BAE" w14:textId="77777777" w:rsidR="00054825" w:rsidRPr="00D95AF4" w:rsidRDefault="00054825" w:rsidP="00054825">
      <w:pPr>
        <w:rPr>
          <w:rFonts w:eastAsia="Calibri" w:cs="Arial"/>
          <w:szCs w:val="24"/>
          <w:lang w:val="en-US"/>
        </w:rPr>
      </w:pPr>
      <w:r w:rsidRPr="00D95AF4">
        <w:rPr>
          <w:rFonts w:cs="Arial"/>
          <w:szCs w:val="24"/>
          <w:lang w:val="en-US"/>
        </w:rPr>
        <w:t>This section covers transport between:</w:t>
      </w:r>
    </w:p>
    <w:p w14:paraId="50D36424" w14:textId="77777777" w:rsidR="00054825" w:rsidRPr="00D95AF4" w:rsidRDefault="00054825" w:rsidP="00366FCA">
      <w:pPr>
        <w:pStyle w:val="Bullet1"/>
        <w:rPr>
          <w:lang w:val="en-US"/>
        </w:rPr>
      </w:pPr>
      <w:proofErr w:type="spellStart"/>
      <w:r w:rsidRPr="00D95AF4">
        <w:rPr>
          <w:lang w:val="en-US"/>
        </w:rPr>
        <w:t>Organisation’s</w:t>
      </w:r>
      <w:proofErr w:type="spellEnd"/>
      <w:r w:rsidRPr="00D95AF4">
        <w:rPr>
          <w:lang w:val="en-US"/>
        </w:rPr>
        <w:t xml:space="preserve"> sites</w:t>
      </w:r>
    </w:p>
    <w:p w14:paraId="58B5A26D" w14:textId="77777777" w:rsidR="00054825" w:rsidRPr="00D95AF4" w:rsidRDefault="00054825" w:rsidP="00366FCA">
      <w:pPr>
        <w:pStyle w:val="Bullet1"/>
        <w:rPr>
          <w:lang w:val="en-US"/>
        </w:rPr>
      </w:pPr>
      <w:proofErr w:type="spellStart"/>
      <w:r w:rsidRPr="00D95AF4">
        <w:rPr>
          <w:lang w:val="en-US"/>
        </w:rPr>
        <w:t>Organisation’s</w:t>
      </w:r>
      <w:proofErr w:type="spellEnd"/>
      <w:r w:rsidRPr="00D95AF4">
        <w:rPr>
          <w:lang w:val="en-US"/>
        </w:rPr>
        <w:t xml:space="preserve"> sites and other NHS or Non-NHS sites.</w:t>
      </w:r>
    </w:p>
    <w:p w14:paraId="4B251846" w14:textId="77777777" w:rsidR="00054825" w:rsidRPr="00366FCA" w:rsidRDefault="00054825" w:rsidP="00366FCA">
      <w:pPr>
        <w:rPr>
          <w:u w:val="single"/>
          <w:lang w:val="en-US"/>
        </w:rPr>
      </w:pPr>
      <w:r w:rsidRPr="00366FCA">
        <w:rPr>
          <w:u w:val="single"/>
          <w:lang w:val="en-US"/>
        </w:rPr>
        <w:t>Transporting Records</w:t>
      </w:r>
    </w:p>
    <w:p w14:paraId="692105C0" w14:textId="77777777" w:rsidR="00054825" w:rsidRPr="00D95AF4" w:rsidRDefault="00054825" w:rsidP="00366FCA">
      <w:r w:rsidRPr="00D95AF4">
        <w:t xml:space="preserve">Any transportation of records, including copies, in whatever media must always have the appropriate authorisation, and must be recorded in the relevant departmental tracking system. </w:t>
      </w:r>
    </w:p>
    <w:p w14:paraId="32E68C2A" w14:textId="77777777" w:rsidR="00054825" w:rsidRPr="00D95AF4" w:rsidRDefault="00054825" w:rsidP="00054825">
      <w:pPr>
        <w:ind w:left="720"/>
        <w:jc w:val="both"/>
        <w:rPr>
          <w:rFonts w:cs="Arial"/>
          <w:szCs w:val="24"/>
          <w:u w:val="single"/>
          <w:lang w:val="en-US"/>
        </w:rPr>
      </w:pPr>
      <w:r w:rsidRPr="00D95AF4">
        <w:rPr>
          <w:rFonts w:cs="Arial"/>
          <w:szCs w:val="24"/>
          <w:u w:val="single"/>
          <w:lang w:val="en-US"/>
        </w:rPr>
        <w:t>Mailing of Paper Records by Post or Courier</w:t>
      </w:r>
    </w:p>
    <w:p w14:paraId="519BF2EF" w14:textId="77777777" w:rsidR="00054825" w:rsidRPr="00D95AF4" w:rsidRDefault="00054825" w:rsidP="00366FCA">
      <w:r w:rsidRPr="00D95AF4">
        <w:t xml:space="preserve">There are various options available if records are to be mailed. The Government has provided minimum security measures for such eventualities which the organisation was required to adopt. </w:t>
      </w:r>
    </w:p>
    <w:p w14:paraId="66C3A632" w14:textId="77777777" w:rsidR="00054825" w:rsidRPr="00D95AF4" w:rsidRDefault="00054825" w:rsidP="00366FCA">
      <w:r w:rsidRPr="00D95AF4">
        <w:t xml:space="preserve">Further guidance is available at: </w:t>
      </w:r>
      <w:hyperlink r:id="rId8" w:history="1">
        <w:r w:rsidR="00366FCA" w:rsidRPr="00B86CE6">
          <w:rPr>
            <w:rStyle w:val="Hyperlink"/>
          </w:rPr>
          <w:t>https://nww.igt.hscic.gov.uk/KnowledgeBaseNew/NHS%20IG-Secure%20Transfers%20of%20Personal%20Data%20Guidance-SupplementaryReqGuidance.pdf</w:t>
        </w:r>
      </w:hyperlink>
      <w:r w:rsidR="00366FCA">
        <w:t xml:space="preserve"> </w:t>
      </w:r>
    </w:p>
    <w:p w14:paraId="7ACBB12A" w14:textId="77777777" w:rsidR="00054825" w:rsidRPr="00D95AF4" w:rsidRDefault="00054825" w:rsidP="00054825">
      <w:pPr>
        <w:pStyle w:val="Normaltab"/>
        <w:rPr>
          <w:rFonts w:ascii="Arial" w:hAnsi="Arial"/>
          <w:szCs w:val="24"/>
          <w:u w:val="single"/>
        </w:rPr>
      </w:pPr>
      <w:r w:rsidRPr="00D95AF4">
        <w:rPr>
          <w:rFonts w:ascii="Arial" w:hAnsi="Arial"/>
          <w:szCs w:val="24"/>
          <w:u w:val="single"/>
        </w:rPr>
        <w:t>Transporting by hand</w:t>
      </w:r>
    </w:p>
    <w:p w14:paraId="735892C3" w14:textId="77777777" w:rsidR="00054825" w:rsidRPr="00D95AF4" w:rsidRDefault="00054825" w:rsidP="00366FCA">
      <w:r w:rsidRPr="00D95AF4">
        <w:t xml:space="preserve">When staff are transporting information off </w:t>
      </w:r>
      <w:proofErr w:type="gramStart"/>
      <w:r w:rsidRPr="00D95AF4">
        <w:t>site</w:t>
      </w:r>
      <w:proofErr w:type="gramEnd"/>
      <w:r w:rsidRPr="00D95AF4">
        <w:t xml:space="preserve"> they must obtain the appropriate authorisation and ensure that they are carried in an appropriately secure manner, which includes the requirement to transport sensitive personal information in a suitable lockable container or folder, and in an encrypted format where held electronically. These measures will help provide appropriate protection from damage, unauthorised access, such as or theft or loss</w:t>
      </w:r>
      <w:r w:rsidRPr="00D95AF4">
        <w:rPr>
          <w:color w:val="0070C0"/>
        </w:rPr>
        <w:t>.</w:t>
      </w:r>
    </w:p>
    <w:p w14:paraId="28034272" w14:textId="77777777" w:rsidR="00054825" w:rsidRPr="00D95AF4" w:rsidRDefault="00054825" w:rsidP="00054825">
      <w:pPr>
        <w:tabs>
          <w:tab w:val="left" w:pos="735"/>
        </w:tabs>
        <w:jc w:val="both"/>
        <w:rPr>
          <w:rFonts w:cs="Arial"/>
          <w:szCs w:val="24"/>
          <w:u w:val="single"/>
        </w:rPr>
      </w:pPr>
      <w:r w:rsidRPr="00D95AF4">
        <w:rPr>
          <w:rFonts w:cs="Arial"/>
          <w:szCs w:val="24"/>
          <w:u w:val="single"/>
        </w:rPr>
        <w:t>Handling Records</w:t>
      </w:r>
    </w:p>
    <w:p w14:paraId="2018CFC8" w14:textId="77777777" w:rsidR="00054825" w:rsidRPr="00D95AF4" w:rsidRDefault="00054825" w:rsidP="00366FCA">
      <w:r w:rsidRPr="00D95AF4">
        <w:t>The following rules must be applied when handling records</w:t>
      </w:r>
    </w:p>
    <w:p w14:paraId="72E7E041" w14:textId="77777777" w:rsidR="00054825" w:rsidRPr="00D95AF4" w:rsidRDefault="00054825" w:rsidP="00366FCA">
      <w:pPr>
        <w:pStyle w:val="Bullet1"/>
      </w:pPr>
      <w:r w:rsidRPr="00D95AF4">
        <w:t>Staff should never smoke near records and must take great care if eating or drinking whilst using records as spillages could cause information to be damaged or lost.</w:t>
      </w:r>
    </w:p>
    <w:p w14:paraId="44930B15" w14:textId="77777777" w:rsidR="00054825" w:rsidRPr="00D95AF4" w:rsidRDefault="00054825" w:rsidP="00366FCA">
      <w:pPr>
        <w:pStyle w:val="Bullet1"/>
      </w:pPr>
      <w:r w:rsidRPr="00D95AF4">
        <w:t>Records containing personal confidential information being carried on-site, e.g. from the archive storage to the department, etc. should never left unsupervised and should be enclosed in a container e.g. an sealed case or covered trolley, to prevent unauthorised access whilst in transit.</w:t>
      </w:r>
    </w:p>
    <w:p w14:paraId="581D0D01" w14:textId="77777777" w:rsidR="00054825" w:rsidRPr="00D95AF4" w:rsidRDefault="00054825" w:rsidP="00366FCA">
      <w:pPr>
        <w:pStyle w:val="Bullet1"/>
      </w:pPr>
      <w:r w:rsidRPr="00D95AF4">
        <w:t>Records should be handled carefully when being loaded, transported or unloaded. Records should never be thrown.</w:t>
      </w:r>
    </w:p>
    <w:p w14:paraId="6D88BA2D" w14:textId="77777777" w:rsidR="00054825" w:rsidRPr="00D95AF4" w:rsidRDefault="00054825" w:rsidP="00366FCA">
      <w:pPr>
        <w:pStyle w:val="Bullet1"/>
      </w:pPr>
      <w:r w:rsidRPr="00D95AF4">
        <w:t>Records should be packed carefully into vehicles to ensure that they will not be damaged by the movement of the vehicle.</w:t>
      </w:r>
    </w:p>
    <w:p w14:paraId="315B2FE2" w14:textId="77777777" w:rsidR="00054825" w:rsidRPr="00D95AF4" w:rsidRDefault="00054825" w:rsidP="00366FCA">
      <w:pPr>
        <w:pStyle w:val="Bullet1"/>
      </w:pPr>
      <w:r w:rsidRPr="00D95AF4">
        <w:t>Records transported in vehicles must be fully enclosed so that they are protected from exposure to the weather, excessive light and other risks such as theft.</w:t>
      </w:r>
    </w:p>
    <w:p w14:paraId="1248BB5C" w14:textId="77777777" w:rsidR="00054825" w:rsidRPr="00D95AF4" w:rsidRDefault="00054825" w:rsidP="00366FCA">
      <w:pPr>
        <w:pStyle w:val="Bullet1"/>
      </w:pPr>
      <w:r w:rsidRPr="00D95AF4">
        <w:t>No other materials that could cause risks to records (such as liquids or chemicals) should be transported with records.</w:t>
      </w:r>
    </w:p>
    <w:p w14:paraId="0B486C20" w14:textId="77777777" w:rsidR="00054825" w:rsidRPr="00D95AF4" w:rsidRDefault="00054825" w:rsidP="00366FCA">
      <w:pPr>
        <w:pStyle w:val="Bullet1"/>
      </w:pPr>
      <w:r w:rsidRPr="00D95AF4">
        <w:lastRenderedPageBreak/>
        <w:t>Where records or mobile equipment holding records need to be left in a vehicle for a short period of time it must be ensured that they are locked out of sight in the boot of the car. This method of storage is only to be used for the short term. Records must never be left in the boot of the car for long periods of time or overnight. All records removed from the boot of the car must be carried in a lockable container.</w:t>
      </w:r>
    </w:p>
    <w:p w14:paraId="7468C7D6" w14:textId="77777777" w:rsidR="00054825" w:rsidRPr="00D95AF4" w:rsidRDefault="00054825" w:rsidP="00054825">
      <w:pPr>
        <w:ind w:left="709" w:hanging="709"/>
        <w:jc w:val="both"/>
        <w:rPr>
          <w:rFonts w:cs="Arial"/>
          <w:szCs w:val="24"/>
          <w:u w:val="single"/>
          <w:lang w:val="en-US"/>
        </w:rPr>
      </w:pPr>
      <w:r w:rsidRPr="00D95AF4">
        <w:rPr>
          <w:rFonts w:cs="Arial"/>
          <w:szCs w:val="24"/>
          <w:lang w:val="en-US"/>
        </w:rPr>
        <w:tab/>
      </w:r>
      <w:r w:rsidRPr="00D95AF4">
        <w:rPr>
          <w:rFonts w:cs="Arial"/>
          <w:szCs w:val="24"/>
          <w:u w:val="single"/>
          <w:lang w:val="en-US"/>
        </w:rPr>
        <w:t>Emailing Records</w:t>
      </w:r>
    </w:p>
    <w:p w14:paraId="72C75021" w14:textId="77777777" w:rsidR="00054825" w:rsidRPr="00D95AF4" w:rsidRDefault="00054825" w:rsidP="00366FCA">
      <w:r w:rsidRPr="00D95AF4">
        <w:t>Transport of electronic documents, including via e-mail must be undertaken in a secure manner.</w:t>
      </w:r>
    </w:p>
    <w:p w14:paraId="6359F7B3" w14:textId="77777777" w:rsidR="00054825" w:rsidRPr="00D95AF4" w:rsidRDefault="00054825" w:rsidP="00366FCA">
      <w:r w:rsidRPr="00D95AF4">
        <w:t xml:space="preserve">Records containing person identifiable or personal confidential information must only be emailed via NHS Mail. </w:t>
      </w:r>
      <w:proofErr w:type="gramStart"/>
      <w:r w:rsidRPr="00D95AF4">
        <w:t>i.e.</w:t>
      </w:r>
      <w:proofErr w:type="gramEnd"/>
      <w:r w:rsidRPr="00D95AF4">
        <w:t xml:space="preserve"> both to and from an NHS Mail account as this provides appropriate encryption.</w:t>
      </w:r>
    </w:p>
    <w:p w14:paraId="0D8075A8" w14:textId="77777777" w:rsidR="00366FCA" w:rsidRDefault="00054825" w:rsidP="00366FCA">
      <w:r w:rsidRPr="00D95AF4">
        <w:t>Where records are received by email they must be added to the appropriate record as soon as possible to ensure completeness, once the information is added to the record the email should be deleted.</w:t>
      </w:r>
    </w:p>
    <w:p w14:paraId="142E6987" w14:textId="77777777" w:rsidR="00366FCA" w:rsidRDefault="00366FCA" w:rsidP="00366FCA">
      <w:pPr>
        <w:rPr>
          <w:rFonts w:eastAsia="Arial"/>
          <w:szCs w:val="24"/>
          <w:lang w:val="en-US"/>
        </w:rPr>
      </w:pPr>
      <w:bookmarkStart w:id="71" w:name="_Toc368044809"/>
      <w:r>
        <w:rPr>
          <w:rFonts w:eastAsia="Arial"/>
          <w:szCs w:val="24"/>
          <w:lang w:val="en-US"/>
        </w:rPr>
        <w:br w:type="page"/>
      </w:r>
    </w:p>
    <w:p w14:paraId="53931C0F" w14:textId="77777777" w:rsidR="00054825" w:rsidRPr="00366FCA" w:rsidRDefault="00DE152F" w:rsidP="00FF6706">
      <w:pPr>
        <w:pStyle w:val="Heading1"/>
      </w:pPr>
      <w:bookmarkStart w:id="72" w:name="_Toc64030823"/>
      <w:r w:rsidRPr="00DE152F">
        <w:rPr>
          <w:rFonts w:eastAsia="Arial"/>
          <w:lang w:val="en-US"/>
        </w:rPr>
        <w:lastRenderedPageBreak/>
        <w:t xml:space="preserve">Appendix J - </w:t>
      </w:r>
      <w:r w:rsidR="00054825" w:rsidRPr="00DE152F">
        <w:rPr>
          <w:rFonts w:eastAsia="Arial"/>
          <w:lang w:val="en-US"/>
        </w:rPr>
        <w:t>Records Retention and Review</w:t>
      </w:r>
      <w:bookmarkEnd w:id="71"/>
      <w:bookmarkEnd w:id="72"/>
      <w:r w:rsidR="00054825" w:rsidRPr="00DE152F">
        <w:rPr>
          <w:rFonts w:eastAsia="Arial"/>
          <w:lang w:val="en-US"/>
        </w:rPr>
        <w:t xml:space="preserve"> </w:t>
      </w:r>
    </w:p>
    <w:p w14:paraId="4DA8583F" w14:textId="77777777" w:rsidR="00054825" w:rsidRPr="00DE152F" w:rsidRDefault="00054825" w:rsidP="00FF6706">
      <w:pPr>
        <w:spacing w:after="0" w:line="240" w:lineRule="auto"/>
        <w:jc w:val="both"/>
        <w:rPr>
          <w:rFonts w:eastAsia="Calibri" w:cs="Arial"/>
          <w:szCs w:val="24"/>
          <w:u w:val="single"/>
          <w:lang w:val="en-US"/>
        </w:rPr>
      </w:pPr>
      <w:r w:rsidRPr="00DE152F">
        <w:rPr>
          <w:rFonts w:cs="Arial"/>
          <w:szCs w:val="24"/>
          <w:u w:val="single"/>
          <w:lang w:val="en-US"/>
        </w:rPr>
        <w:t>General Principles</w:t>
      </w:r>
    </w:p>
    <w:p w14:paraId="4E4E38D6" w14:textId="77777777" w:rsidR="00054825" w:rsidRPr="00DE152F" w:rsidRDefault="00054825" w:rsidP="00366FCA">
      <w:r w:rsidRPr="00DE152F">
        <w:t xml:space="preserve">Records should be kept only for as long as they are required subject an appraisal process to determine whether they are still in use or are of permanent archival value. </w:t>
      </w:r>
    </w:p>
    <w:p w14:paraId="29E73C51" w14:textId="77777777" w:rsidR="00054825" w:rsidRPr="00DE152F" w:rsidRDefault="00054825" w:rsidP="00366FCA">
      <w:r w:rsidRPr="00DE152F">
        <w:t>When various versions of documents are produced prior to agreement of a final version, unless there is a reason to keep these, they should no longer be retained.</w:t>
      </w:r>
    </w:p>
    <w:p w14:paraId="2701A959" w14:textId="77777777" w:rsidR="00054825" w:rsidRPr="00DE152F" w:rsidRDefault="00054825" w:rsidP="00366FCA">
      <w:r w:rsidRPr="00DE152F">
        <w:t>Preceding documents should be retained if the undated version contains significant major changes to content, as this will form the version history of the document.</w:t>
      </w:r>
    </w:p>
    <w:p w14:paraId="05CA7E79" w14:textId="77777777" w:rsidR="00054825" w:rsidRPr="00DE152F" w:rsidRDefault="00054825" w:rsidP="00366FCA">
      <w:r w:rsidRPr="00DE152F">
        <w:t>Where different versions are to be retained a version control mechanism must be implemented.</w:t>
      </w:r>
    </w:p>
    <w:p w14:paraId="446291D8" w14:textId="77777777" w:rsidR="00054825" w:rsidRPr="00DE152F" w:rsidRDefault="00054825" w:rsidP="00366FCA">
      <w:r w:rsidRPr="00DE152F">
        <w:t xml:space="preserve">Records containing personal information should only be retained as long as the purpose for holding the information </w:t>
      </w:r>
      <w:proofErr w:type="gramStart"/>
      <w:r w:rsidRPr="00DE152F">
        <w:t>applies;.</w:t>
      </w:r>
      <w:proofErr w:type="gramEnd"/>
      <w:r w:rsidRPr="00DE152F">
        <w:t xml:space="preserve"> Current data protection legislation requires that the retention period of each data flow of personal identifiable information is recorded on the data flow map.</w:t>
      </w:r>
    </w:p>
    <w:p w14:paraId="1481D38E" w14:textId="77777777" w:rsidR="00054825" w:rsidRPr="00DE152F" w:rsidRDefault="00054825" w:rsidP="00366FCA">
      <w:r w:rsidRPr="00DE152F">
        <w:t>The organisation has adopted the retention periods for health and non-health records as set out in the Records Management Code of Practice for Health and Social Care 2016  as detailed in Appendix Three of the Code..  The retention schedule will be reviewed annually by the Records Manager, and maintained in accordance with the Records Management Code of Practice for Health and Social Care 2016. Evidence of this process and communication of relevant up dates will be reported to the Information Governance Steering Group.</w:t>
      </w:r>
    </w:p>
    <w:p w14:paraId="539D9805" w14:textId="77777777" w:rsidR="00054825" w:rsidRPr="00DE152F" w:rsidRDefault="00054825" w:rsidP="00366FCA">
      <w:r w:rsidRPr="00DE152F">
        <w:t>It should be noted that the retention periods given in the Appendix 3 schedule to the Code of Practice are minimum periods. The CCG must have a process in place to decide when records need to be retained for longer than the minimum period, were records are required to support on-going FOI or public enquiries. Further guidance is available in the Code of Practice under Review for continued retention.</w:t>
      </w:r>
    </w:p>
    <w:p w14:paraId="5FDDE2D0" w14:textId="77777777" w:rsidR="00054825" w:rsidRPr="00DE152F" w:rsidRDefault="00054825" w:rsidP="00366FCA">
      <w:r w:rsidRPr="00DE152F">
        <w:t>The retention of records for longer than the recommended period must be discussed with the organisations Information Governance Manager and, with their agreement, may be justified in writing for ratification by the Caldicott Guardian and/or SIRO.</w:t>
      </w:r>
    </w:p>
    <w:p w14:paraId="5E532E16" w14:textId="77777777" w:rsidR="00054825" w:rsidRPr="00DE152F" w:rsidRDefault="00054825" w:rsidP="00366FCA">
      <w:r w:rsidRPr="00DE152F">
        <w:t xml:space="preserve">Service Managers and Line Manager as responsible for ensuring that there is a documented records management process in place within their areas. This should document how records are managed, indexed and how destruction dates are managed. </w:t>
      </w:r>
    </w:p>
    <w:p w14:paraId="381BEABE" w14:textId="77777777" w:rsidR="00054825" w:rsidRPr="00DE152F" w:rsidRDefault="00054825" w:rsidP="00FF6706">
      <w:pPr>
        <w:spacing w:after="0"/>
      </w:pPr>
      <w:r w:rsidRPr="00DE152F">
        <w:t xml:space="preserve">Destruction dates could </w:t>
      </w:r>
      <w:r w:rsidR="00366FCA">
        <w:t>be managed in a number of ways:</w:t>
      </w:r>
    </w:p>
    <w:p w14:paraId="22095251" w14:textId="77777777" w:rsidR="00054825" w:rsidRPr="00DE152F" w:rsidRDefault="00054825" w:rsidP="00366FCA">
      <w:pPr>
        <w:pStyle w:val="Bullet1"/>
        <w:rPr>
          <w:lang w:val="en-US"/>
        </w:rPr>
      </w:pPr>
      <w:r w:rsidRPr="00DE152F">
        <w:rPr>
          <w:lang w:val="en-US"/>
        </w:rPr>
        <w:t>Destructions dates noted within headers/footers;</w:t>
      </w:r>
    </w:p>
    <w:p w14:paraId="5AA7B85A" w14:textId="77777777" w:rsidR="00054825" w:rsidRPr="00DE152F" w:rsidRDefault="00054825" w:rsidP="00366FCA">
      <w:pPr>
        <w:pStyle w:val="Bullet1"/>
        <w:rPr>
          <w:lang w:val="en-US"/>
        </w:rPr>
      </w:pPr>
      <w:r w:rsidRPr="00DE152F">
        <w:rPr>
          <w:lang w:val="en-US"/>
        </w:rPr>
        <w:t>Dates tagged onto the end of file names;</w:t>
      </w:r>
    </w:p>
    <w:p w14:paraId="6F58471C" w14:textId="77777777" w:rsidR="00054825" w:rsidRPr="00DE152F" w:rsidRDefault="00054825" w:rsidP="00366FCA">
      <w:pPr>
        <w:pStyle w:val="Bullet1"/>
        <w:rPr>
          <w:lang w:val="en-US"/>
        </w:rPr>
      </w:pPr>
      <w:r w:rsidRPr="00DE152F">
        <w:rPr>
          <w:lang w:val="en-US"/>
        </w:rPr>
        <w:t>Dedicated electronic filing systems can be used that ask for a destruction date when a file is uploaded; and</w:t>
      </w:r>
    </w:p>
    <w:p w14:paraId="28ACE506" w14:textId="77777777" w:rsidR="00054825" w:rsidRPr="00DE152F" w:rsidRDefault="00054825" w:rsidP="00366FCA">
      <w:pPr>
        <w:pStyle w:val="Bullet1"/>
        <w:rPr>
          <w:lang w:val="en-US"/>
        </w:rPr>
      </w:pPr>
      <w:r w:rsidRPr="00DE152F">
        <w:rPr>
          <w:lang w:val="en-US"/>
        </w:rPr>
        <w:t>Destructions dates listed within filing index with annual review to action.</w:t>
      </w:r>
    </w:p>
    <w:p w14:paraId="0BDAE7BB" w14:textId="77777777" w:rsidR="00DE152F" w:rsidRDefault="00054825" w:rsidP="00FF6706">
      <w:pPr>
        <w:rPr>
          <w:rFonts w:eastAsia="Arial" w:cs="Arial"/>
          <w:b/>
          <w:szCs w:val="24"/>
          <w:u w:val="single"/>
          <w:lang w:val="en-US"/>
        </w:rPr>
      </w:pPr>
      <w:r w:rsidRPr="00DE152F">
        <w:rPr>
          <w:lang w:val="en-US"/>
        </w:rPr>
        <w:t>This list is not exhaustive.</w:t>
      </w:r>
      <w:bookmarkStart w:id="73" w:name="_Toc368044810"/>
      <w:r w:rsidR="00DE152F">
        <w:rPr>
          <w:rFonts w:eastAsia="Arial" w:cs="Arial"/>
          <w:b/>
          <w:szCs w:val="24"/>
          <w:u w:val="single"/>
          <w:lang w:val="en-US"/>
        </w:rPr>
        <w:br w:type="page"/>
      </w:r>
    </w:p>
    <w:p w14:paraId="67F8AE86" w14:textId="77777777" w:rsidR="00054825" w:rsidRPr="00DE152F" w:rsidRDefault="00054825" w:rsidP="00FF6706">
      <w:pPr>
        <w:pStyle w:val="Heading1"/>
        <w:rPr>
          <w:rFonts w:eastAsia="Calibri"/>
          <w:lang w:val="en-US"/>
        </w:rPr>
      </w:pPr>
      <w:bookmarkStart w:id="74" w:name="_Toc64030824"/>
      <w:r w:rsidRPr="00DE152F">
        <w:rPr>
          <w:rFonts w:eastAsia="Arial"/>
          <w:lang w:val="en-US"/>
        </w:rPr>
        <w:lastRenderedPageBreak/>
        <w:t>A</w:t>
      </w:r>
      <w:r w:rsidR="00DE152F" w:rsidRPr="00DE152F">
        <w:rPr>
          <w:rFonts w:eastAsia="Arial"/>
          <w:lang w:val="en-US"/>
        </w:rPr>
        <w:t>ppendix K</w:t>
      </w:r>
      <w:r w:rsidRPr="00DE152F">
        <w:rPr>
          <w:rFonts w:eastAsia="Arial"/>
          <w:lang w:val="en-US"/>
        </w:rPr>
        <w:t xml:space="preserve"> - Secure Disposal of Records</w:t>
      </w:r>
      <w:bookmarkEnd w:id="73"/>
      <w:bookmarkEnd w:id="74"/>
    </w:p>
    <w:p w14:paraId="4A4C305B" w14:textId="77777777" w:rsidR="00054825" w:rsidRPr="00DE152F" w:rsidRDefault="00054825" w:rsidP="00366FCA">
      <w:pPr>
        <w:rPr>
          <w:lang w:val="en-US"/>
        </w:rPr>
      </w:pPr>
      <w:r w:rsidRPr="00DE152F">
        <w:rPr>
          <w:lang w:val="en-US"/>
        </w:rPr>
        <w:t xml:space="preserve">When it has been determined that record(s) have reached the retention period then it must be recorded in a register of disposal and appropriate management </w:t>
      </w:r>
      <w:proofErr w:type="spellStart"/>
      <w:r w:rsidRPr="00DE152F">
        <w:rPr>
          <w:lang w:val="en-US"/>
        </w:rPr>
        <w:t>authorisation</w:t>
      </w:r>
      <w:proofErr w:type="spellEnd"/>
      <w:r w:rsidRPr="00DE152F">
        <w:rPr>
          <w:lang w:val="en-US"/>
        </w:rPr>
        <w:t xml:space="preserve"> for destruction obtained. </w:t>
      </w:r>
    </w:p>
    <w:p w14:paraId="67E7FF8D" w14:textId="77777777" w:rsidR="00054825" w:rsidRPr="00DE152F" w:rsidRDefault="00054825" w:rsidP="00366FCA">
      <w:pPr>
        <w:rPr>
          <w:lang w:val="en-US"/>
        </w:rPr>
      </w:pPr>
      <w:r w:rsidRPr="00DE152F">
        <w:rPr>
          <w:lang w:val="en-US"/>
        </w:rPr>
        <w:t>The method used to destroy all records must be fully effective and secure their complete illegibility, e.g. an approved shredding service.</w:t>
      </w:r>
    </w:p>
    <w:p w14:paraId="4A43C506" w14:textId="77777777" w:rsidR="00054825" w:rsidRPr="00DE152F" w:rsidRDefault="00054825" w:rsidP="00366FCA">
      <w:pPr>
        <w:rPr>
          <w:lang w:val="en-US"/>
        </w:rPr>
      </w:pPr>
      <w:r w:rsidRPr="00DE152F">
        <w:rPr>
          <w:lang w:val="en-US"/>
        </w:rPr>
        <w:t xml:space="preserve">Except for early versions of completed documents, a brief description must be kept in the </w:t>
      </w:r>
      <w:proofErr w:type="spellStart"/>
      <w:r w:rsidRPr="00DE152F">
        <w:rPr>
          <w:lang w:val="en-US"/>
        </w:rPr>
        <w:t>organisation’s</w:t>
      </w:r>
      <w:proofErr w:type="spellEnd"/>
      <w:r w:rsidRPr="00DE152F">
        <w:rPr>
          <w:lang w:val="en-US"/>
        </w:rPr>
        <w:t xml:space="preserve"> disposal register of everything that has been destroyed, identifying:</w:t>
      </w:r>
    </w:p>
    <w:p w14:paraId="24EA5A3D" w14:textId="77777777" w:rsidR="00054825" w:rsidRPr="00DE152F" w:rsidRDefault="00054825" w:rsidP="00366FCA">
      <w:pPr>
        <w:pStyle w:val="Bullet1"/>
        <w:rPr>
          <w:lang w:val="en-US"/>
        </w:rPr>
      </w:pPr>
      <w:r w:rsidRPr="00DE152F">
        <w:rPr>
          <w:lang w:val="en-US"/>
        </w:rPr>
        <w:t>The document</w:t>
      </w:r>
    </w:p>
    <w:p w14:paraId="4D948E95" w14:textId="77777777" w:rsidR="00054825" w:rsidRPr="00DE152F" w:rsidRDefault="00054825" w:rsidP="00366FCA">
      <w:pPr>
        <w:pStyle w:val="Bullet1"/>
        <w:rPr>
          <w:lang w:val="en-US"/>
        </w:rPr>
      </w:pPr>
      <w:r w:rsidRPr="00DE152F">
        <w:rPr>
          <w:lang w:val="en-US"/>
        </w:rPr>
        <w:t>When destroyed and by whom.</w:t>
      </w:r>
    </w:p>
    <w:p w14:paraId="572EBB5A" w14:textId="77777777" w:rsidR="00054825" w:rsidRPr="00DE152F" w:rsidRDefault="00054825" w:rsidP="00366FCA">
      <w:pPr>
        <w:rPr>
          <w:lang w:val="en-US"/>
        </w:rPr>
      </w:pPr>
      <w:r w:rsidRPr="00DE152F">
        <w:rPr>
          <w:lang w:val="en-US"/>
        </w:rPr>
        <w:t>The Information Governance Team should be consulted for advice and guidance.</w:t>
      </w:r>
    </w:p>
    <w:p w14:paraId="36D641A4" w14:textId="77777777" w:rsidR="00054825" w:rsidRPr="00DE152F" w:rsidRDefault="00054825" w:rsidP="00DE152F">
      <w:pPr>
        <w:jc w:val="both"/>
        <w:rPr>
          <w:rFonts w:cs="Arial"/>
          <w:szCs w:val="24"/>
          <w:u w:val="single"/>
          <w:lang w:val="en-US"/>
        </w:rPr>
      </w:pPr>
      <w:r w:rsidRPr="00DE152F">
        <w:rPr>
          <w:rFonts w:cs="Arial"/>
          <w:szCs w:val="24"/>
          <w:u w:val="single"/>
          <w:lang w:val="en-US"/>
        </w:rPr>
        <w:t>Disposal of Documents</w:t>
      </w:r>
    </w:p>
    <w:p w14:paraId="54A0F12A" w14:textId="77777777" w:rsidR="00054825" w:rsidRPr="00DE152F" w:rsidRDefault="00054825" w:rsidP="00366FCA">
      <w:pPr>
        <w:rPr>
          <w:lang w:val="en-US"/>
        </w:rPr>
      </w:pPr>
      <w:r w:rsidRPr="00DE152F">
        <w:rPr>
          <w:lang w:val="en-US"/>
        </w:rPr>
        <w:t xml:space="preserve">Following appropriate appraisal of the records to identify any records that should be retained, paper records or documents may be disposed of via shredding, pulping, or incineration this process should be undertaken at least annually. This can be done on site, or via an approved contractor who will provide certificates of destruction. </w:t>
      </w:r>
    </w:p>
    <w:p w14:paraId="3D50C820" w14:textId="77777777" w:rsidR="00054825" w:rsidRPr="00DE152F" w:rsidRDefault="00054825" w:rsidP="00366FCA">
      <w:pPr>
        <w:rPr>
          <w:lang w:val="en-US"/>
        </w:rPr>
      </w:pPr>
      <w:r w:rsidRPr="00DE152F">
        <w:rPr>
          <w:lang w:val="en-US"/>
        </w:rPr>
        <w:t>All approved Contractors must have a current contract in place containing all relevant Information Governance and clauses, refer to the Information Governance Manager for details.</w:t>
      </w:r>
    </w:p>
    <w:p w14:paraId="5F1A54BB" w14:textId="77777777" w:rsidR="00054825" w:rsidRPr="00DE152F" w:rsidRDefault="00054825" w:rsidP="00DE152F">
      <w:pPr>
        <w:jc w:val="both"/>
        <w:rPr>
          <w:rFonts w:cs="Arial"/>
          <w:szCs w:val="24"/>
          <w:u w:val="single"/>
          <w:lang w:val="en-US"/>
        </w:rPr>
      </w:pPr>
      <w:r w:rsidRPr="00DE152F">
        <w:rPr>
          <w:rFonts w:cs="Arial"/>
          <w:szCs w:val="24"/>
          <w:u w:val="single"/>
          <w:lang w:val="en-US"/>
        </w:rPr>
        <w:t>Disposal of Records held in Electronic Format</w:t>
      </w:r>
    </w:p>
    <w:p w14:paraId="1031735C" w14:textId="77777777" w:rsidR="00054825" w:rsidRPr="00DE152F" w:rsidRDefault="00054825" w:rsidP="00366FCA">
      <w:pPr>
        <w:rPr>
          <w:lang w:val="en-US"/>
        </w:rPr>
      </w:pPr>
      <w:r w:rsidRPr="00DE152F">
        <w:rPr>
          <w:lang w:val="en-US"/>
        </w:rPr>
        <w:t>Following appropriate appraisal of the records to identify any records that should be retained, the disposal of documents held in electronic format must be completed by a method which ensures that the information cannot be retrieved from the electronic media on which it was held. This can be done on site, or via an approved contractor.</w:t>
      </w:r>
    </w:p>
    <w:p w14:paraId="542359B3" w14:textId="77777777" w:rsidR="00054825" w:rsidRDefault="00054825" w:rsidP="00366FCA">
      <w:pPr>
        <w:rPr>
          <w:rFonts w:asciiTheme="minorHAnsi" w:hAnsiTheme="minorHAnsi" w:cstheme="minorHAnsi"/>
          <w:lang w:val="en-US"/>
        </w:rPr>
      </w:pPr>
      <w:r w:rsidRPr="00DE152F">
        <w:rPr>
          <w:lang w:val="en-US"/>
        </w:rPr>
        <w:t>Destruction of files and/or electronic media must be undertaken by the IMT Department to ensure that all records to be destroyed are done securely.</w:t>
      </w:r>
    </w:p>
    <w:p w14:paraId="6B351A97" w14:textId="77777777" w:rsidR="00054825" w:rsidRPr="00366FCA" w:rsidRDefault="00054825" w:rsidP="00366FCA">
      <w:pPr>
        <w:rPr>
          <w:rFonts w:eastAsia="Arial"/>
          <w:u w:val="single"/>
          <w:lang w:val="en-US"/>
        </w:rPr>
      </w:pPr>
      <w:r w:rsidRPr="00366FCA">
        <w:rPr>
          <w:rFonts w:eastAsia="Arial"/>
          <w:u w:val="single"/>
          <w:lang w:val="en-US"/>
        </w:rPr>
        <w:t>Register of Destruction of Records</w:t>
      </w: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1842"/>
        <w:gridCol w:w="1701"/>
        <w:gridCol w:w="1560"/>
      </w:tblGrid>
      <w:tr w:rsidR="001F43B7" w:rsidRPr="00366FCA" w14:paraId="46B2A226" w14:textId="77777777" w:rsidTr="00366FCA">
        <w:trPr>
          <w:trHeight w:val="991"/>
        </w:trPr>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4A08A4" w14:textId="77777777" w:rsidR="001F43B7" w:rsidRPr="00366FCA" w:rsidRDefault="001F43B7" w:rsidP="009E7266">
            <w:pPr>
              <w:ind w:left="0"/>
              <w:rPr>
                <w:rFonts w:eastAsia="Arial"/>
              </w:rPr>
            </w:pPr>
            <w:r w:rsidRPr="00366FCA">
              <w:rPr>
                <w:rFonts w:eastAsia="Arial"/>
              </w:rPr>
              <w:t>Description of records identified for destruction, dates covered and volume.</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3A6A1A" w14:textId="77777777" w:rsidR="001F43B7" w:rsidRPr="00366FCA" w:rsidRDefault="001F43B7" w:rsidP="009E7266">
            <w:pPr>
              <w:ind w:left="0"/>
              <w:rPr>
                <w:rFonts w:eastAsia="Arial"/>
              </w:rPr>
            </w:pPr>
            <w:r w:rsidRPr="00366FCA">
              <w:rPr>
                <w:rFonts w:eastAsia="Arial"/>
              </w:rPr>
              <w:t xml:space="preserve">Retention Period checked against Records Management </w:t>
            </w:r>
            <w:proofErr w:type="spellStart"/>
            <w:r w:rsidRPr="00366FCA">
              <w:rPr>
                <w:rFonts w:eastAsia="Arial"/>
              </w:rPr>
              <w:t>CoP.</w:t>
            </w:r>
            <w:proofErr w:type="spellEnd"/>
            <w:r w:rsidRPr="00366FCA">
              <w:rPr>
                <w:rFonts w:eastAsia="Arial"/>
              </w:rPr>
              <w:t xml:space="preserve">  Y/N</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0517ED" w14:textId="77777777" w:rsidR="001F43B7" w:rsidRPr="00366FCA" w:rsidRDefault="001F43B7" w:rsidP="009E7266">
            <w:pPr>
              <w:ind w:left="0"/>
              <w:rPr>
                <w:rFonts w:eastAsia="Arial"/>
              </w:rPr>
            </w:pPr>
            <w:r w:rsidRPr="00366FCA">
              <w:rPr>
                <w:rFonts w:eastAsia="Arial"/>
              </w:rPr>
              <w:t>Destruction authorized by</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73A695" w14:textId="77777777" w:rsidR="001F43B7" w:rsidRPr="00366FCA" w:rsidRDefault="001F43B7" w:rsidP="009E7266">
            <w:pPr>
              <w:ind w:left="0"/>
              <w:rPr>
                <w:rFonts w:eastAsia="Arial"/>
              </w:rPr>
            </w:pPr>
            <w:r w:rsidRPr="00366FCA">
              <w:rPr>
                <w:rFonts w:eastAsia="Arial"/>
              </w:rPr>
              <w:t>Date and Method of destruction.</w:t>
            </w:r>
          </w:p>
        </w:tc>
        <w:tc>
          <w:tcPr>
            <w:tcW w:w="15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A608B" w14:textId="77777777" w:rsidR="001F43B7" w:rsidRPr="00366FCA" w:rsidRDefault="001F43B7" w:rsidP="009E7266">
            <w:pPr>
              <w:ind w:left="0"/>
              <w:rPr>
                <w:rFonts w:eastAsia="Arial"/>
              </w:rPr>
            </w:pPr>
            <w:r w:rsidRPr="00366FCA">
              <w:rPr>
                <w:rFonts w:eastAsia="Arial"/>
              </w:rPr>
              <w:t>Certificate of destruction obtained.</w:t>
            </w:r>
          </w:p>
          <w:p w14:paraId="41E69A1A" w14:textId="77777777" w:rsidR="001F43B7" w:rsidRPr="00366FCA" w:rsidRDefault="001F43B7" w:rsidP="009E7266">
            <w:pPr>
              <w:ind w:left="0"/>
              <w:rPr>
                <w:rFonts w:eastAsia="Arial"/>
                <w:lang w:eastAsia="en-GB"/>
              </w:rPr>
            </w:pPr>
            <w:r w:rsidRPr="00366FCA">
              <w:rPr>
                <w:rFonts w:eastAsia="Arial"/>
                <w:lang w:eastAsia="en-GB"/>
              </w:rPr>
              <w:t>Y/N</w:t>
            </w:r>
          </w:p>
        </w:tc>
      </w:tr>
      <w:tr w:rsidR="001F43B7" w:rsidRPr="00366FCA" w14:paraId="486BDCF5" w14:textId="77777777" w:rsidTr="00366FCA">
        <w:trPr>
          <w:trHeight w:val="307"/>
        </w:trPr>
        <w:tc>
          <w:tcPr>
            <w:tcW w:w="2410" w:type="dxa"/>
            <w:tcBorders>
              <w:top w:val="single" w:sz="4" w:space="0" w:color="auto"/>
              <w:left w:val="single" w:sz="4" w:space="0" w:color="auto"/>
              <w:bottom w:val="single" w:sz="4" w:space="0" w:color="auto"/>
              <w:right w:val="single" w:sz="4" w:space="0" w:color="auto"/>
            </w:tcBorders>
          </w:tcPr>
          <w:p w14:paraId="4E036951" w14:textId="77777777" w:rsidR="001F43B7" w:rsidRPr="00366FCA" w:rsidRDefault="001F43B7" w:rsidP="00FF6706">
            <w:pPr>
              <w:ind w:left="0"/>
              <w:rPr>
                <w:rFonts w:eastAsia="Arial"/>
                <w:lang w:val="en-US"/>
              </w:rPr>
            </w:pPr>
          </w:p>
        </w:tc>
        <w:tc>
          <w:tcPr>
            <w:tcW w:w="2410" w:type="dxa"/>
            <w:tcBorders>
              <w:top w:val="single" w:sz="4" w:space="0" w:color="auto"/>
              <w:left w:val="single" w:sz="4" w:space="0" w:color="auto"/>
              <w:bottom w:val="single" w:sz="4" w:space="0" w:color="auto"/>
              <w:right w:val="single" w:sz="4" w:space="0" w:color="auto"/>
            </w:tcBorders>
          </w:tcPr>
          <w:p w14:paraId="73EC1646" w14:textId="77777777" w:rsidR="001F43B7" w:rsidRPr="00366FCA" w:rsidRDefault="001F43B7" w:rsidP="00FF6706">
            <w:pPr>
              <w:ind w:left="0"/>
              <w:rPr>
                <w:rFonts w:eastAsia="Arial"/>
                <w:lang w:val="en-US"/>
              </w:rPr>
            </w:pPr>
          </w:p>
        </w:tc>
        <w:tc>
          <w:tcPr>
            <w:tcW w:w="1842" w:type="dxa"/>
            <w:tcBorders>
              <w:top w:val="single" w:sz="4" w:space="0" w:color="auto"/>
              <w:left w:val="single" w:sz="4" w:space="0" w:color="auto"/>
              <w:bottom w:val="single" w:sz="4" w:space="0" w:color="auto"/>
              <w:right w:val="single" w:sz="4" w:space="0" w:color="auto"/>
            </w:tcBorders>
          </w:tcPr>
          <w:p w14:paraId="431F7111" w14:textId="77777777" w:rsidR="001F43B7" w:rsidRPr="00366FCA" w:rsidRDefault="001F43B7" w:rsidP="00FF6706">
            <w:pPr>
              <w:ind w:left="0"/>
              <w:rPr>
                <w:rFonts w:eastAsia="Arial"/>
                <w:lang w:val="en-US"/>
              </w:rPr>
            </w:pPr>
          </w:p>
        </w:tc>
        <w:tc>
          <w:tcPr>
            <w:tcW w:w="1701" w:type="dxa"/>
            <w:tcBorders>
              <w:top w:val="single" w:sz="4" w:space="0" w:color="auto"/>
              <w:left w:val="single" w:sz="4" w:space="0" w:color="auto"/>
              <w:bottom w:val="single" w:sz="4" w:space="0" w:color="auto"/>
              <w:right w:val="single" w:sz="4" w:space="0" w:color="auto"/>
            </w:tcBorders>
          </w:tcPr>
          <w:p w14:paraId="284179E9" w14:textId="77777777" w:rsidR="001F43B7" w:rsidRPr="00366FCA" w:rsidRDefault="001F43B7" w:rsidP="00FF6706">
            <w:pPr>
              <w:ind w:left="0"/>
              <w:rPr>
                <w:rFonts w:eastAsia="Arial"/>
                <w:lang w:val="en-US"/>
              </w:rPr>
            </w:pPr>
          </w:p>
        </w:tc>
        <w:tc>
          <w:tcPr>
            <w:tcW w:w="1560" w:type="dxa"/>
            <w:tcBorders>
              <w:top w:val="single" w:sz="4" w:space="0" w:color="auto"/>
              <w:left w:val="single" w:sz="4" w:space="0" w:color="auto"/>
              <w:bottom w:val="single" w:sz="4" w:space="0" w:color="auto"/>
              <w:right w:val="single" w:sz="4" w:space="0" w:color="auto"/>
            </w:tcBorders>
          </w:tcPr>
          <w:p w14:paraId="72EEA639" w14:textId="77777777" w:rsidR="001F43B7" w:rsidRPr="00366FCA" w:rsidRDefault="001F43B7" w:rsidP="00FF6706">
            <w:pPr>
              <w:ind w:left="0"/>
              <w:rPr>
                <w:rFonts w:eastAsia="Arial"/>
                <w:lang w:val="en-US"/>
              </w:rPr>
            </w:pPr>
          </w:p>
        </w:tc>
      </w:tr>
    </w:tbl>
    <w:p w14:paraId="6D086D68" w14:textId="77777777" w:rsidR="00054825" w:rsidRPr="001F43B7" w:rsidRDefault="00054825" w:rsidP="00FF6706">
      <w:pPr>
        <w:pStyle w:val="Heading1"/>
        <w:rPr>
          <w:rFonts w:eastAsia="Arial"/>
          <w:lang w:val="en-US"/>
        </w:rPr>
      </w:pPr>
      <w:r>
        <w:rPr>
          <w:rFonts w:asciiTheme="minorHAnsi" w:eastAsia="Arial" w:hAnsiTheme="minorHAnsi" w:cstheme="minorHAnsi"/>
          <w:lang w:val="en-US"/>
        </w:rPr>
        <w:br w:type="page"/>
      </w:r>
      <w:bookmarkStart w:id="75" w:name="_Toc368044811"/>
      <w:bookmarkStart w:id="76" w:name="_Toc64030825"/>
      <w:r w:rsidR="00DE152F" w:rsidRPr="00366FCA">
        <w:rPr>
          <w:rFonts w:eastAsia="Arial"/>
        </w:rPr>
        <w:lastRenderedPageBreak/>
        <w:t>Appendix</w:t>
      </w:r>
      <w:r w:rsidR="00DE152F" w:rsidRPr="001F43B7">
        <w:rPr>
          <w:rFonts w:eastAsia="Arial"/>
          <w:lang w:val="en-US"/>
        </w:rPr>
        <w:t xml:space="preserve"> L -</w:t>
      </w:r>
      <w:r w:rsidRPr="001F43B7">
        <w:rPr>
          <w:rFonts w:eastAsia="Arial"/>
          <w:lang w:val="en-US"/>
        </w:rPr>
        <w:t>Audit of Records Management Systems</w:t>
      </w:r>
      <w:bookmarkEnd w:id="75"/>
      <w:bookmarkEnd w:id="76"/>
    </w:p>
    <w:p w14:paraId="775A16C7" w14:textId="77777777" w:rsidR="00054825" w:rsidRPr="001F43B7" w:rsidRDefault="00054825" w:rsidP="00366FCA">
      <w:pPr>
        <w:rPr>
          <w:rFonts w:eastAsia="Calibri"/>
        </w:rPr>
      </w:pPr>
      <w:r w:rsidRPr="001F43B7">
        <w:t>The organisation   should annually complete a survey or audit of their records to ensure they understand the extent of their records management responsibilities. See Audit of Records/ Information Asset Management in the Code of Practice for further guidance</w:t>
      </w:r>
    </w:p>
    <w:p w14:paraId="5628D4FD" w14:textId="77777777" w:rsidR="00054825" w:rsidRPr="001F43B7" w:rsidRDefault="00054825" w:rsidP="00366FCA">
      <w:r w:rsidRPr="001F43B7">
        <w:t>Audits will:</w:t>
      </w:r>
    </w:p>
    <w:p w14:paraId="777FE21F" w14:textId="77777777" w:rsidR="00054825" w:rsidRPr="001F43B7" w:rsidRDefault="00054825" w:rsidP="00366FCA">
      <w:pPr>
        <w:pStyle w:val="Bullet1"/>
      </w:pPr>
      <w:r w:rsidRPr="001F43B7">
        <w:t>Identify all records management systems in use and ensure they are recorded on the organisation’s Information Asset Register.</w:t>
      </w:r>
    </w:p>
    <w:p w14:paraId="0012B4E7" w14:textId="77777777" w:rsidR="00054825" w:rsidRPr="001F43B7" w:rsidRDefault="00054825" w:rsidP="00366FCA">
      <w:pPr>
        <w:pStyle w:val="Bullet1"/>
      </w:pPr>
      <w:r w:rsidRPr="001F43B7">
        <w:t>Identify areas of operation that are covered by the organisation’s policies and identify which procedures and/or guidance should comply to the policy;</w:t>
      </w:r>
    </w:p>
    <w:p w14:paraId="68B2BC49" w14:textId="77777777" w:rsidR="00054825" w:rsidRPr="001F43B7" w:rsidRDefault="00054825" w:rsidP="00366FCA">
      <w:pPr>
        <w:pStyle w:val="Bullet1"/>
      </w:pPr>
      <w:r w:rsidRPr="001F43B7">
        <w:t>Follow a mechanism for adapting the policy to cover missing areas if these are critical to the creation and use of records, and use a subsidiary development plan if there are major changes to be made;</w:t>
      </w:r>
    </w:p>
    <w:p w14:paraId="2BEE2978" w14:textId="77777777" w:rsidR="00054825" w:rsidRPr="001F43B7" w:rsidRDefault="00054825" w:rsidP="00366FCA">
      <w:pPr>
        <w:pStyle w:val="Bullet1"/>
      </w:pPr>
      <w:r w:rsidRPr="001F43B7">
        <w:t>Set and maintain standards by implementing new procedures, including obtaining feedback where the procedures do not match the desired levels of performance; and</w:t>
      </w:r>
    </w:p>
    <w:p w14:paraId="6AB9A5C0" w14:textId="77777777" w:rsidR="00054825" w:rsidRPr="001F43B7" w:rsidRDefault="00054825" w:rsidP="00366FCA">
      <w:pPr>
        <w:pStyle w:val="Bullet1"/>
      </w:pPr>
      <w:r w:rsidRPr="001F43B7">
        <w:t>Highlight where non-conformance to the procedures is occurring and suggest a tightening of controls and adjustment to related procedures.</w:t>
      </w:r>
    </w:p>
    <w:p w14:paraId="6F18A9B0" w14:textId="77777777" w:rsidR="00054825" w:rsidRPr="001F43B7" w:rsidRDefault="00054825" w:rsidP="00366FCA">
      <w:r w:rsidRPr="001F43B7">
        <w:t>There are two types of records audit that must be carried out on an annual basis:</w:t>
      </w:r>
    </w:p>
    <w:p w14:paraId="2032B735" w14:textId="77777777" w:rsidR="00054825" w:rsidRPr="001F43B7" w:rsidRDefault="00054825" w:rsidP="001F43B7">
      <w:pPr>
        <w:pStyle w:val="NormalWeb"/>
        <w:spacing w:before="0" w:after="0"/>
        <w:jc w:val="both"/>
        <w:rPr>
          <w:rFonts w:ascii="Arial" w:hAnsi="Arial" w:cs="Arial"/>
          <w:sz w:val="24"/>
          <w:szCs w:val="24"/>
          <w:u w:val="single"/>
        </w:rPr>
      </w:pPr>
      <w:r w:rsidRPr="001F43B7">
        <w:rPr>
          <w:rFonts w:ascii="Arial" w:hAnsi="Arial" w:cs="Arial"/>
          <w:sz w:val="24"/>
          <w:szCs w:val="24"/>
        </w:rPr>
        <w:tab/>
      </w:r>
      <w:r w:rsidRPr="001F43B7">
        <w:rPr>
          <w:rFonts w:ascii="Arial" w:hAnsi="Arial" w:cs="Arial"/>
          <w:sz w:val="24"/>
          <w:szCs w:val="24"/>
          <w:u w:val="single"/>
        </w:rPr>
        <w:t>Records Management Audit</w:t>
      </w:r>
    </w:p>
    <w:p w14:paraId="54AB1FE1" w14:textId="77777777" w:rsidR="00054825" w:rsidRPr="001F43B7" w:rsidRDefault="00054825" w:rsidP="00366FCA">
      <w:r w:rsidRPr="001F43B7">
        <w:t xml:space="preserve">As part of the Information Governance Assurance Programme and to meet the requirements of the Freedom of Information Act 2000, all NHS organisations are required to regularly audit their Records Management Practices. This is to be carried at out all locations on an annual basis by the Local Records Managers. The Local Records Manager is to use the Records Management Audit tool detailed in Annex F. The completed audit is to be submitted to The Records Manager, who may, supported by the Information Governance Team, if deemed necessary conduct a more detailed audit at any location. Further information regarding this audit is available from the Records Manager. </w:t>
      </w:r>
    </w:p>
    <w:p w14:paraId="43F2DA59" w14:textId="77777777" w:rsidR="00054825" w:rsidRPr="00366FCA" w:rsidRDefault="00054825" w:rsidP="00366FCA">
      <w:pPr>
        <w:rPr>
          <w:u w:val="single"/>
        </w:rPr>
      </w:pPr>
      <w:r w:rsidRPr="00366FCA">
        <w:rPr>
          <w:u w:val="single"/>
        </w:rPr>
        <w:t>Information Flows Mapping and Audit</w:t>
      </w:r>
    </w:p>
    <w:p w14:paraId="56AF597A" w14:textId="77777777" w:rsidR="00054825" w:rsidRPr="001F43B7" w:rsidRDefault="00054825" w:rsidP="00366FCA">
      <w:r w:rsidRPr="001F43B7">
        <w:t xml:space="preserve">As part of the Information Governance Assurance Programme, all NHS organisations are required to have an up-to-date register of the information they hold and understand how it is handled and transferred to others. It is also required that the retention period of each type of record is determined and recorded on the data flow map. The mapping of routine information flows, using the data mapping tool available on the information governance pages on the intranet, will help the organisation identify how and when person identifiable information is transferred into and out of the organisation and form part of the required register. More importantly it will allow the organisation to assess and address risks to ensure that sensitive and or personal information is transferred with appropriate regard to its security and </w:t>
      </w:r>
      <w:proofErr w:type="gramStart"/>
      <w:r w:rsidRPr="001F43B7">
        <w:t>confidentiality, and</w:t>
      </w:r>
      <w:proofErr w:type="gramEnd"/>
      <w:r w:rsidRPr="001F43B7">
        <w:t xml:space="preserve"> ensure that staff are provided with clear local procedures that meet organisational and national standards regarding the handling of personal information. Risks identified as part of this process must be added to the appropriate risk register. Directorates must nominate appropriate staff to complete and </w:t>
      </w:r>
      <w:r w:rsidRPr="001F43B7">
        <w:lastRenderedPageBreak/>
        <w:t>report on the mapping of information flows. The Information Governance Team will support this work by providing information mapping tools, safe haven material, organisational policies, procedures, guidance, and additional auditing as appropriate. All information mapping reports must be provided to the Information Governance Team within a time frame specified in the audit schedule.  An audit schedule will be approved by IGSG and issued by the Information Governance Team any significant risks arising from the results of reports or audits will be recorded on the departmental risk register and reported to the IGSG which is chaired by the SIRO.</w:t>
      </w:r>
    </w:p>
    <w:p w14:paraId="200892A9" w14:textId="77777777" w:rsidR="00054825" w:rsidRDefault="00054825" w:rsidP="00FF6706">
      <w:pPr>
        <w:pStyle w:val="Heading1"/>
        <w:rPr>
          <w:rFonts w:asciiTheme="minorHAnsi" w:eastAsia="Calibri" w:hAnsiTheme="minorHAnsi" w:cstheme="minorHAnsi"/>
          <w:u w:val="single"/>
        </w:rPr>
      </w:pPr>
      <w:r>
        <w:rPr>
          <w:rFonts w:asciiTheme="minorHAnsi" w:hAnsiTheme="minorHAnsi" w:cstheme="minorHAnsi"/>
        </w:rPr>
        <w:br w:type="page"/>
      </w:r>
      <w:bookmarkStart w:id="77" w:name="_Toc368044812"/>
      <w:bookmarkStart w:id="78" w:name="_Toc64030826"/>
      <w:r w:rsidR="00DE152F" w:rsidRPr="00DE152F">
        <w:lastRenderedPageBreak/>
        <w:t>Appendix M</w:t>
      </w:r>
      <w:r w:rsidRPr="00DE152F">
        <w:t xml:space="preserve"> - </w:t>
      </w:r>
      <w:r w:rsidRPr="00DE152F">
        <w:rPr>
          <w:rFonts w:eastAsia="Calibri"/>
        </w:rPr>
        <w:t>Records Management Checklist</w:t>
      </w:r>
      <w:bookmarkEnd w:id="77"/>
      <w:bookmarkEnd w:id="78"/>
      <w:r w:rsidRPr="00DE152F">
        <w:rPr>
          <w:rFonts w:eastAsia="Calibri"/>
        </w:rPr>
        <w:t xml:space="preserve"> </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2420"/>
        <w:gridCol w:w="4400"/>
        <w:gridCol w:w="1417"/>
        <w:gridCol w:w="1559"/>
      </w:tblGrid>
      <w:tr w:rsidR="00054825" w:rsidRPr="00366FCA" w14:paraId="34ED60DF" w14:textId="77777777" w:rsidTr="00366FCA">
        <w:trPr>
          <w:cantSplit/>
          <w:trHeight w:val="625"/>
          <w:tblHeader/>
          <w:jc w:val="center"/>
        </w:trPr>
        <w:tc>
          <w:tcPr>
            <w:tcW w:w="126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3EF221C" w14:textId="77777777" w:rsidR="00054825" w:rsidRPr="00366FCA" w:rsidRDefault="00054825" w:rsidP="00366FCA">
            <w:pPr>
              <w:spacing w:after="0"/>
              <w:ind w:left="0"/>
              <w:rPr>
                <w:rFonts w:cs="Arial"/>
                <w:b/>
                <w:sz w:val="22"/>
                <w:lang w:eastAsia="en-GB"/>
              </w:rPr>
            </w:pPr>
            <w:r w:rsidRPr="00366FCA">
              <w:rPr>
                <w:rFonts w:cs="Arial"/>
                <w:b/>
                <w:sz w:val="22"/>
                <w:lang w:eastAsia="en-GB"/>
              </w:rPr>
              <w:t>No.</w:t>
            </w:r>
          </w:p>
        </w:tc>
        <w:tc>
          <w:tcPr>
            <w:tcW w:w="24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7FC2EF1" w14:textId="77777777" w:rsidR="00054825" w:rsidRPr="00366FCA" w:rsidRDefault="00054825" w:rsidP="00366FCA">
            <w:pPr>
              <w:spacing w:after="0"/>
              <w:ind w:left="0"/>
              <w:rPr>
                <w:rFonts w:cs="Arial"/>
                <w:b/>
                <w:sz w:val="22"/>
                <w:lang w:eastAsia="en-GB"/>
              </w:rPr>
            </w:pPr>
            <w:r w:rsidRPr="00366FCA">
              <w:rPr>
                <w:rFonts w:cs="Arial"/>
                <w:b/>
                <w:sz w:val="22"/>
                <w:lang w:eastAsia="en-GB"/>
              </w:rPr>
              <w:t>System Requirement</w:t>
            </w:r>
          </w:p>
        </w:tc>
        <w:tc>
          <w:tcPr>
            <w:tcW w:w="440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A191D0" w14:textId="77777777" w:rsidR="00054825" w:rsidRPr="00366FCA" w:rsidRDefault="00054825" w:rsidP="00366FCA">
            <w:pPr>
              <w:spacing w:after="0"/>
              <w:ind w:left="0"/>
              <w:rPr>
                <w:rFonts w:cs="Arial"/>
                <w:b/>
                <w:sz w:val="22"/>
                <w:lang w:eastAsia="en-GB"/>
              </w:rPr>
            </w:pPr>
            <w:r w:rsidRPr="00366FCA">
              <w:rPr>
                <w:rFonts w:cs="Arial"/>
                <w:b/>
                <w:sz w:val="22"/>
                <w:lang w:eastAsia="en-GB"/>
              </w:rPr>
              <w:t>Description</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163D699" w14:textId="77777777" w:rsidR="00054825" w:rsidRPr="00366FCA" w:rsidRDefault="00054825" w:rsidP="00366FCA">
            <w:pPr>
              <w:spacing w:after="0"/>
              <w:ind w:left="0"/>
              <w:rPr>
                <w:rFonts w:cs="Arial"/>
                <w:b/>
                <w:sz w:val="22"/>
                <w:lang w:eastAsia="en-GB"/>
              </w:rPr>
            </w:pPr>
            <w:r w:rsidRPr="00366FCA">
              <w:rPr>
                <w:rFonts w:cs="Arial"/>
                <w:b/>
                <w:sz w:val="22"/>
                <w:lang w:eastAsia="en-GB"/>
              </w:rPr>
              <w:t>Guidance Reference</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E2C4CC6" w14:textId="77777777" w:rsidR="00054825" w:rsidRPr="00366FCA" w:rsidRDefault="00054825" w:rsidP="00366FCA">
            <w:pPr>
              <w:spacing w:after="0"/>
              <w:ind w:left="0"/>
              <w:rPr>
                <w:rFonts w:cs="Arial"/>
                <w:b/>
                <w:sz w:val="22"/>
                <w:lang w:eastAsia="en-GB"/>
              </w:rPr>
            </w:pPr>
            <w:r w:rsidRPr="00366FCA">
              <w:rPr>
                <w:rFonts w:cs="Arial"/>
                <w:b/>
                <w:sz w:val="22"/>
                <w:lang w:eastAsia="en-GB"/>
              </w:rPr>
              <w:t>Complete</w:t>
            </w:r>
          </w:p>
          <w:p w14:paraId="348A33AE" w14:textId="77777777" w:rsidR="00054825" w:rsidRPr="00366FCA" w:rsidRDefault="00054825" w:rsidP="00366FCA">
            <w:pPr>
              <w:spacing w:after="0"/>
              <w:ind w:left="0"/>
              <w:rPr>
                <w:rFonts w:cs="Arial"/>
                <w:b/>
                <w:sz w:val="22"/>
                <w:lang w:eastAsia="en-GB"/>
              </w:rPr>
            </w:pPr>
            <w:r w:rsidRPr="00366FCA">
              <w:rPr>
                <w:rFonts w:cs="Arial"/>
                <w:b/>
                <w:sz w:val="22"/>
                <w:lang w:eastAsia="en-GB"/>
              </w:rPr>
              <w:t>Y/N</w:t>
            </w:r>
          </w:p>
        </w:tc>
      </w:tr>
      <w:tr w:rsidR="00054825" w:rsidRPr="00366FCA" w14:paraId="574EC61F" w14:textId="77777777" w:rsidTr="00366FCA">
        <w:trPr>
          <w:cantSplit/>
          <w:trHeight w:val="2630"/>
          <w:jc w:val="center"/>
        </w:trPr>
        <w:tc>
          <w:tcPr>
            <w:tcW w:w="1261" w:type="dxa"/>
            <w:tcBorders>
              <w:top w:val="single" w:sz="4" w:space="0" w:color="auto"/>
              <w:left w:val="single" w:sz="4" w:space="0" w:color="auto"/>
              <w:bottom w:val="single" w:sz="4" w:space="0" w:color="auto"/>
              <w:right w:val="single" w:sz="4" w:space="0" w:color="auto"/>
            </w:tcBorders>
            <w:hideMark/>
          </w:tcPr>
          <w:p w14:paraId="11AA0981" w14:textId="77777777" w:rsidR="00054825" w:rsidRPr="00366FCA" w:rsidRDefault="00054825" w:rsidP="00366FCA">
            <w:pPr>
              <w:spacing w:after="0"/>
              <w:ind w:left="0"/>
              <w:rPr>
                <w:rFonts w:cs="Arial"/>
                <w:sz w:val="22"/>
                <w:lang w:eastAsia="en-GB"/>
              </w:rPr>
            </w:pPr>
            <w:r w:rsidRPr="00366FCA">
              <w:rPr>
                <w:rFonts w:cs="Arial"/>
                <w:sz w:val="22"/>
                <w:lang w:eastAsia="en-GB"/>
              </w:rPr>
              <w:t>1.</w:t>
            </w:r>
          </w:p>
        </w:tc>
        <w:tc>
          <w:tcPr>
            <w:tcW w:w="2420" w:type="dxa"/>
            <w:tcBorders>
              <w:top w:val="single" w:sz="4" w:space="0" w:color="auto"/>
              <w:left w:val="single" w:sz="4" w:space="0" w:color="auto"/>
              <w:bottom w:val="single" w:sz="4" w:space="0" w:color="auto"/>
              <w:right w:val="single" w:sz="4" w:space="0" w:color="auto"/>
            </w:tcBorders>
            <w:hideMark/>
          </w:tcPr>
          <w:p w14:paraId="433B6012" w14:textId="77777777" w:rsidR="00054825" w:rsidRPr="00366FCA" w:rsidRDefault="00054825" w:rsidP="00366FCA">
            <w:pPr>
              <w:spacing w:after="0"/>
              <w:ind w:left="0"/>
              <w:rPr>
                <w:rFonts w:cs="Arial"/>
                <w:sz w:val="22"/>
                <w:lang w:eastAsia="en-GB"/>
              </w:rPr>
            </w:pPr>
            <w:r w:rsidRPr="00366FCA">
              <w:rPr>
                <w:rFonts w:cs="Arial"/>
                <w:sz w:val="22"/>
                <w:lang w:eastAsia="en-GB"/>
              </w:rPr>
              <w:t>Registration of the Records Management System on the Corporate  Information Asset Register</w:t>
            </w:r>
          </w:p>
        </w:tc>
        <w:tc>
          <w:tcPr>
            <w:tcW w:w="4400" w:type="dxa"/>
            <w:tcBorders>
              <w:top w:val="single" w:sz="4" w:space="0" w:color="auto"/>
              <w:left w:val="single" w:sz="4" w:space="0" w:color="auto"/>
              <w:bottom w:val="single" w:sz="4" w:space="0" w:color="auto"/>
              <w:right w:val="single" w:sz="4" w:space="0" w:color="auto"/>
            </w:tcBorders>
            <w:hideMark/>
          </w:tcPr>
          <w:p w14:paraId="57E173F2" w14:textId="77777777" w:rsidR="00054825" w:rsidRPr="00366FCA" w:rsidRDefault="00054825" w:rsidP="00366FCA">
            <w:pPr>
              <w:spacing w:after="0"/>
              <w:ind w:left="0"/>
              <w:rPr>
                <w:rFonts w:cs="Arial"/>
                <w:sz w:val="22"/>
                <w:lang w:eastAsia="en-GB"/>
              </w:rPr>
            </w:pPr>
            <w:r w:rsidRPr="00366FCA">
              <w:rPr>
                <w:rFonts w:cs="Arial"/>
                <w:sz w:val="22"/>
                <w:lang w:eastAsia="en-GB"/>
              </w:rPr>
              <w:t>All</w:t>
            </w:r>
            <w:r w:rsidR="00DE152F" w:rsidRPr="00366FCA">
              <w:rPr>
                <w:rFonts w:cs="Arial"/>
                <w:sz w:val="22"/>
                <w:lang w:eastAsia="en-GB"/>
              </w:rPr>
              <w:t xml:space="preserve"> </w:t>
            </w:r>
            <w:r w:rsidRPr="00366FCA">
              <w:rPr>
                <w:rFonts w:cs="Arial"/>
                <w:sz w:val="22"/>
                <w:lang w:eastAsia="en-GB"/>
              </w:rPr>
              <w:t>records management systems in place, including databases and spreadsheets should be registered on the organisation Information Asset Register. The Information Asset Owners and Administrators should be identified and recorded for each information asset registered.</w:t>
            </w:r>
          </w:p>
        </w:tc>
        <w:tc>
          <w:tcPr>
            <w:tcW w:w="1417" w:type="dxa"/>
            <w:tcBorders>
              <w:top w:val="single" w:sz="4" w:space="0" w:color="auto"/>
              <w:left w:val="single" w:sz="4" w:space="0" w:color="auto"/>
              <w:bottom w:val="single" w:sz="4" w:space="0" w:color="auto"/>
              <w:right w:val="single" w:sz="4" w:space="0" w:color="auto"/>
            </w:tcBorders>
            <w:hideMark/>
          </w:tcPr>
          <w:p w14:paraId="7F29E9D8" w14:textId="77777777" w:rsidR="00054825" w:rsidRPr="00366FCA" w:rsidRDefault="00054825" w:rsidP="00366FCA">
            <w:pPr>
              <w:spacing w:after="0"/>
              <w:ind w:left="0"/>
              <w:rPr>
                <w:rFonts w:cs="Arial"/>
                <w:sz w:val="22"/>
                <w:lang w:eastAsia="en-GB"/>
              </w:rPr>
            </w:pPr>
            <w:r w:rsidRPr="00366FCA">
              <w:rPr>
                <w:rFonts w:cs="Arial"/>
                <w:sz w:val="22"/>
                <w:lang w:eastAsia="en-GB"/>
              </w:rPr>
              <w:t xml:space="preserve">Annex </w:t>
            </w:r>
            <w:r w:rsidR="00DE152F" w:rsidRPr="00366FCA">
              <w:rPr>
                <w:rFonts w:cs="Arial"/>
                <w:sz w:val="22"/>
                <w:lang w:eastAsia="en-GB"/>
              </w:rPr>
              <w:t>C</w:t>
            </w:r>
            <w:r w:rsidRPr="00366FCA">
              <w:rPr>
                <w:rFonts w:cs="Arial"/>
                <w:sz w:val="22"/>
                <w:lang w:eastAsia="en-GB"/>
              </w:rPr>
              <w:t xml:space="preserve"> and the Information Asset Register </w:t>
            </w:r>
          </w:p>
        </w:tc>
        <w:tc>
          <w:tcPr>
            <w:tcW w:w="1559" w:type="dxa"/>
            <w:tcBorders>
              <w:top w:val="single" w:sz="4" w:space="0" w:color="auto"/>
              <w:left w:val="single" w:sz="4" w:space="0" w:color="auto"/>
              <w:bottom w:val="single" w:sz="4" w:space="0" w:color="auto"/>
              <w:right w:val="single" w:sz="4" w:space="0" w:color="auto"/>
            </w:tcBorders>
          </w:tcPr>
          <w:p w14:paraId="05FD08FF" w14:textId="77777777" w:rsidR="00054825" w:rsidRPr="00366FCA" w:rsidRDefault="00054825" w:rsidP="00366FCA">
            <w:pPr>
              <w:spacing w:after="0"/>
              <w:rPr>
                <w:rFonts w:cs="Arial"/>
                <w:sz w:val="22"/>
                <w:lang w:eastAsia="en-GB"/>
              </w:rPr>
            </w:pPr>
          </w:p>
        </w:tc>
      </w:tr>
      <w:tr w:rsidR="00054825" w:rsidRPr="00366FCA" w14:paraId="1556045E" w14:textId="77777777" w:rsidTr="00366FCA">
        <w:trPr>
          <w:cantSplit/>
          <w:trHeight w:val="145"/>
          <w:jc w:val="center"/>
        </w:trPr>
        <w:tc>
          <w:tcPr>
            <w:tcW w:w="1261" w:type="dxa"/>
            <w:tcBorders>
              <w:top w:val="single" w:sz="4" w:space="0" w:color="auto"/>
              <w:left w:val="single" w:sz="4" w:space="0" w:color="auto"/>
              <w:bottom w:val="single" w:sz="4" w:space="0" w:color="auto"/>
              <w:right w:val="single" w:sz="4" w:space="0" w:color="auto"/>
            </w:tcBorders>
            <w:hideMark/>
          </w:tcPr>
          <w:p w14:paraId="041388E7" w14:textId="77777777" w:rsidR="00054825" w:rsidRPr="00366FCA" w:rsidRDefault="00054825" w:rsidP="00366FCA">
            <w:pPr>
              <w:spacing w:after="0"/>
              <w:ind w:left="0"/>
              <w:rPr>
                <w:rFonts w:cs="Arial"/>
                <w:sz w:val="22"/>
                <w:lang w:eastAsia="en-GB"/>
              </w:rPr>
            </w:pPr>
            <w:r w:rsidRPr="00366FCA">
              <w:rPr>
                <w:rFonts w:cs="Arial"/>
                <w:sz w:val="22"/>
                <w:lang w:eastAsia="en-GB"/>
              </w:rPr>
              <w:t>2.</w:t>
            </w:r>
          </w:p>
        </w:tc>
        <w:tc>
          <w:tcPr>
            <w:tcW w:w="2420" w:type="dxa"/>
            <w:tcBorders>
              <w:top w:val="single" w:sz="4" w:space="0" w:color="auto"/>
              <w:left w:val="single" w:sz="4" w:space="0" w:color="auto"/>
              <w:bottom w:val="single" w:sz="4" w:space="0" w:color="auto"/>
              <w:right w:val="single" w:sz="4" w:space="0" w:color="auto"/>
            </w:tcBorders>
            <w:hideMark/>
          </w:tcPr>
          <w:p w14:paraId="7C77C022" w14:textId="77777777" w:rsidR="00054825" w:rsidRPr="00366FCA" w:rsidRDefault="00054825" w:rsidP="00366FCA">
            <w:pPr>
              <w:spacing w:after="0"/>
              <w:ind w:left="0"/>
              <w:rPr>
                <w:rFonts w:cs="Arial"/>
                <w:sz w:val="22"/>
                <w:lang w:eastAsia="en-GB"/>
              </w:rPr>
            </w:pPr>
            <w:r w:rsidRPr="00366FCA">
              <w:rPr>
                <w:rFonts w:cs="Arial"/>
                <w:sz w:val="22"/>
                <w:lang w:eastAsia="en-GB"/>
              </w:rPr>
              <w:t>Determine the Records Management System</w:t>
            </w:r>
          </w:p>
        </w:tc>
        <w:tc>
          <w:tcPr>
            <w:tcW w:w="4400" w:type="dxa"/>
            <w:tcBorders>
              <w:top w:val="single" w:sz="4" w:space="0" w:color="auto"/>
              <w:left w:val="single" w:sz="4" w:space="0" w:color="auto"/>
              <w:bottom w:val="single" w:sz="4" w:space="0" w:color="auto"/>
              <w:right w:val="single" w:sz="4" w:space="0" w:color="auto"/>
            </w:tcBorders>
            <w:hideMark/>
          </w:tcPr>
          <w:p w14:paraId="1912DDBA" w14:textId="77777777" w:rsidR="00054825" w:rsidRPr="00366FCA" w:rsidRDefault="00054825" w:rsidP="00366FCA">
            <w:pPr>
              <w:spacing w:after="0"/>
              <w:ind w:left="0"/>
              <w:rPr>
                <w:rFonts w:cs="Arial"/>
                <w:sz w:val="22"/>
                <w:lang w:eastAsia="en-GB"/>
              </w:rPr>
            </w:pPr>
            <w:r w:rsidRPr="00366FCA">
              <w:rPr>
                <w:rFonts w:cs="Arial"/>
                <w:sz w:val="22"/>
                <w:lang w:eastAsia="en-GB"/>
              </w:rPr>
              <w:t>Clear determination of aims and requirements, and information flows will assist in effective design of consistent recording and secure storage and use of information.</w:t>
            </w:r>
          </w:p>
        </w:tc>
        <w:tc>
          <w:tcPr>
            <w:tcW w:w="1417" w:type="dxa"/>
            <w:tcBorders>
              <w:top w:val="single" w:sz="4" w:space="0" w:color="auto"/>
              <w:left w:val="single" w:sz="4" w:space="0" w:color="auto"/>
              <w:bottom w:val="single" w:sz="4" w:space="0" w:color="auto"/>
              <w:right w:val="single" w:sz="4" w:space="0" w:color="auto"/>
            </w:tcBorders>
          </w:tcPr>
          <w:p w14:paraId="03D0E857" w14:textId="77777777" w:rsidR="00054825" w:rsidRPr="00366FCA" w:rsidRDefault="00054825" w:rsidP="00366FCA">
            <w:pPr>
              <w:spacing w:after="0"/>
              <w:rPr>
                <w:rFonts w:cs="Arial"/>
                <w:sz w:val="22"/>
                <w:lang w:eastAsia="en-GB"/>
              </w:rPr>
            </w:pPr>
          </w:p>
        </w:tc>
        <w:tc>
          <w:tcPr>
            <w:tcW w:w="1559" w:type="dxa"/>
            <w:tcBorders>
              <w:top w:val="single" w:sz="4" w:space="0" w:color="auto"/>
              <w:left w:val="single" w:sz="4" w:space="0" w:color="auto"/>
              <w:bottom w:val="single" w:sz="4" w:space="0" w:color="auto"/>
              <w:right w:val="single" w:sz="4" w:space="0" w:color="auto"/>
            </w:tcBorders>
          </w:tcPr>
          <w:p w14:paraId="006DF4D3" w14:textId="77777777" w:rsidR="00054825" w:rsidRPr="00366FCA" w:rsidRDefault="00054825" w:rsidP="00366FCA">
            <w:pPr>
              <w:spacing w:after="0"/>
              <w:rPr>
                <w:rFonts w:cs="Arial"/>
                <w:sz w:val="22"/>
                <w:lang w:eastAsia="en-GB"/>
              </w:rPr>
            </w:pPr>
          </w:p>
        </w:tc>
      </w:tr>
      <w:tr w:rsidR="00054825" w:rsidRPr="00366FCA" w14:paraId="173111E5" w14:textId="77777777" w:rsidTr="00366FCA">
        <w:trPr>
          <w:cantSplit/>
          <w:trHeight w:val="145"/>
          <w:jc w:val="center"/>
        </w:trPr>
        <w:tc>
          <w:tcPr>
            <w:tcW w:w="1261" w:type="dxa"/>
            <w:tcBorders>
              <w:top w:val="single" w:sz="4" w:space="0" w:color="auto"/>
              <w:left w:val="single" w:sz="4" w:space="0" w:color="auto"/>
              <w:bottom w:val="single" w:sz="4" w:space="0" w:color="auto"/>
              <w:right w:val="single" w:sz="4" w:space="0" w:color="auto"/>
            </w:tcBorders>
            <w:hideMark/>
          </w:tcPr>
          <w:p w14:paraId="1FF24917" w14:textId="77777777" w:rsidR="00054825" w:rsidRPr="00366FCA" w:rsidRDefault="00054825" w:rsidP="00366FCA">
            <w:pPr>
              <w:spacing w:after="0"/>
              <w:ind w:left="0"/>
              <w:rPr>
                <w:rFonts w:cs="Arial"/>
                <w:sz w:val="22"/>
                <w:lang w:eastAsia="en-GB"/>
              </w:rPr>
            </w:pPr>
            <w:r w:rsidRPr="00366FCA">
              <w:rPr>
                <w:rFonts w:cs="Arial"/>
                <w:sz w:val="22"/>
                <w:lang w:eastAsia="en-GB"/>
              </w:rPr>
              <w:t xml:space="preserve">3. </w:t>
            </w:r>
          </w:p>
        </w:tc>
        <w:tc>
          <w:tcPr>
            <w:tcW w:w="2420" w:type="dxa"/>
            <w:tcBorders>
              <w:top w:val="single" w:sz="4" w:space="0" w:color="auto"/>
              <w:left w:val="single" w:sz="4" w:space="0" w:color="auto"/>
              <w:bottom w:val="single" w:sz="4" w:space="0" w:color="auto"/>
              <w:right w:val="single" w:sz="4" w:space="0" w:color="auto"/>
            </w:tcBorders>
            <w:hideMark/>
          </w:tcPr>
          <w:p w14:paraId="2CEACC83" w14:textId="77777777" w:rsidR="00054825" w:rsidRPr="00366FCA" w:rsidRDefault="00054825" w:rsidP="00366FCA">
            <w:pPr>
              <w:spacing w:after="0"/>
              <w:ind w:left="0"/>
              <w:rPr>
                <w:rFonts w:cs="Arial"/>
                <w:sz w:val="22"/>
                <w:lang w:eastAsia="en-GB"/>
              </w:rPr>
            </w:pPr>
            <w:r w:rsidRPr="00366FCA">
              <w:rPr>
                <w:rFonts w:cs="Arial"/>
                <w:sz w:val="22"/>
                <w:lang w:eastAsia="en-GB"/>
              </w:rPr>
              <w:t>Implement secure records storage</w:t>
            </w:r>
          </w:p>
        </w:tc>
        <w:tc>
          <w:tcPr>
            <w:tcW w:w="4400" w:type="dxa"/>
            <w:tcBorders>
              <w:top w:val="single" w:sz="4" w:space="0" w:color="auto"/>
              <w:left w:val="single" w:sz="4" w:space="0" w:color="auto"/>
              <w:bottom w:val="single" w:sz="4" w:space="0" w:color="auto"/>
              <w:right w:val="single" w:sz="4" w:space="0" w:color="auto"/>
            </w:tcBorders>
            <w:hideMark/>
          </w:tcPr>
          <w:p w14:paraId="46B494EB" w14:textId="77777777" w:rsidR="00054825" w:rsidRPr="00366FCA" w:rsidRDefault="00054825" w:rsidP="00366FCA">
            <w:pPr>
              <w:spacing w:after="0"/>
              <w:ind w:left="0"/>
              <w:rPr>
                <w:rFonts w:cs="Arial"/>
                <w:sz w:val="22"/>
                <w:lang w:eastAsia="en-GB"/>
              </w:rPr>
            </w:pPr>
            <w:r w:rsidRPr="00366FCA">
              <w:rPr>
                <w:rFonts w:cs="Arial"/>
                <w:sz w:val="22"/>
                <w:lang w:val="en-US" w:eastAsia="en-GB"/>
              </w:rPr>
              <w:t>Appropriate secure storage must be implemented for the type of information held and media it is held on</w:t>
            </w:r>
          </w:p>
        </w:tc>
        <w:tc>
          <w:tcPr>
            <w:tcW w:w="1417" w:type="dxa"/>
            <w:tcBorders>
              <w:top w:val="single" w:sz="4" w:space="0" w:color="auto"/>
              <w:left w:val="single" w:sz="4" w:space="0" w:color="auto"/>
              <w:bottom w:val="single" w:sz="4" w:space="0" w:color="auto"/>
              <w:right w:val="single" w:sz="4" w:space="0" w:color="auto"/>
            </w:tcBorders>
            <w:hideMark/>
          </w:tcPr>
          <w:p w14:paraId="18C1DCF8" w14:textId="77777777" w:rsidR="00054825" w:rsidRPr="00366FCA" w:rsidRDefault="00054825" w:rsidP="00366FCA">
            <w:pPr>
              <w:spacing w:after="0"/>
              <w:ind w:left="0"/>
              <w:rPr>
                <w:rFonts w:cs="Arial"/>
                <w:sz w:val="22"/>
                <w:lang w:eastAsia="en-GB"/>
              </w:rPr>
            </w:pPr>
            <w:r w:rsidRPr="00366FCA">
              <w:rPr>
                <w:rFonts w:cs="Arial"/>
                <w:sz w:val="22"/>
                <w:lang w:eastAsia="en-GB"/>
              </w:rPr>
              <w:t xml:space="preserve">Annex </w:t>
            </w:r>
            <w:r w:rsidR="001E1EE9" w:rsidRPr="00366FCA">
              <w:rPr>
                <w:rFonts w:cs="Arial"/>
                <w:sz w:val="22"/>
                <w:lang w:eastAsia="en-GB"/>
              </w:rPr>
              <w:t>D</w:t>
            </w:r>
          </w:p>
        </w:tc>
        <w:tc>
          <w:tcPr>
            <w:tcW w:w="1559" w:type="dxa"/>
            <w:tcBorders>
              <w:top w:val="single" w:sz="4" w:space="0" w:color="auto"/>
              <w:left w:val="single" w:sz="4" w:space="0" w:color="auto"/>
              <w:bottom w:val="single" w:sz="4" w:space="0" w:color="auto"/>
              <w:right w:val="single" w:sz="4" w:space="0" w:color="auto"/>
            </w:tcBorders>
          </w:tcPr>
          <w:p w14:paraId="6046CCF1" w14:textId="77777777" w:rsidR="00054825" w:rsidRPr="00366FCA" w:rsidRDefault="00054825" w:rsidP="00366FCA">
            <w:pPr>
              <w:spacing w:after="0"/>
              <w:rPr>
                <w:rFonts w:cs="Arial"/>
                <w:sz w:val="22"/>
                <w:lang w:eastAsia="en-GB"/>
              </w:rPr>
            </w:pPr>
          </w:p>
        </w:tc>
      </w:tr>
      <w:tr w:rsidR="00054825" w:rsidRPr="00366FCA" w14:paraId="74B429EB" w14:textId="77777777" w:rsidTr="00366FCA">
        <w:trPr>
          <w:cantSplit/>
          <w:trHeight w:val="145"/>
          <w:jc w:val="center"/>
        </w:trPr>
        <w:tc>
          <w:tcPr>
            <w:tcW w:w="1261" w:type="dxa"/>
            <w:tcBorders>
              <w:top w:val="single" w:sz="4" w:space="0" w:color="auto"/>
              <w:left w:val="single" w:sz="4" w:space="0" w:color="auto"/>
              <w:bottom w:val="single" w:sz="4" w:space="0" w:color="auto"/>
              <w:right w:val="single" w:sz="4" w:space="0" w:color="auto"/>
            </w:tcBorders>
            <w:hideMark/>
          </w:tcPr>
          <w:p w14:paraId="50883796" w14:textId="77777777" w:rsidR="00054825" w:rsidRPr="00366FCA" w:rsidRDefault="00054825" w:rsidP="00366FCA">
            <w:pPr>
              <w:spacing w:after="0"/>
              <w:ind w:left="0"/>
              <w:rPr>
                <w:rFonts w:cs="Arial"/>
                <w:sz w:val="22"/>
                <w:lang w:eastAsia="en-GB"/>
              </w:rPr>
            </w:pPr>
            <w:r w:rsidRPr="00366FCA">
              <w:rPr>
                <w:rFonts w:cs="Arial"/>
                <w:sz w:val="22"/>
                <w:lang w:eastAsia="en-GB"/>
              </w:rPr>
              <w:t>4.</w:t>
            </w:r>
          </w:p>
        </w:tc>
        <w:tc>
          <w:tcPr>
            <w:tcW w:w="2420" w:type="dxa"/>
            <w:tcBorders>
              <w:top w:val="single" w:sz="4" w:space="0" w:color="auto"/>
              <w:left w:val="single" w:sz="4" w:space="0" w:color="auto"/>
              <w:bottom w:val="single" w:sz="4" w:space="0" w:color="auto"/>
              <w:right w:val="single" w:sz="4" w:space="0" w:color="auto"/>
            </w:tcBorders>
            <w:hideMark/>
          </w:tcPr>
          <w:p w14:paraId="14C95494" w14:textId="77777777" w:rsidR="00054825" w:rsidRPr="00366FCA" w:rsidRDefault="00054825" w:rsidP="00366FCA">
            <w:pPr>
              <w:spacing w:after="0"/>
              <w:ind w:left="0"/>
              <w:rPr>
                <w:rFonts w:cs="Arial"/>
                <w:sz w:val="22"/>
                <w:lang w:eastAsia="en-GB"/>
              </w:rPr>
            </w:pPr>
            <w:r w:rsidRPr="00366FCA">
              <w:rPr>
                <w:rFonts w:cs="Arial"/>
                <w:sz w:val="22"/>
                <w:lang w:eastAsia="en-GB"/>
              </w:rPr>
              <w:t>Creation and Maintenance of Records Structures</w:t>
            </w:r>
          </w:p>
        </w:tc>
        <w:tc>
          <w:tcPr>
            <w:tcW w:w="4400" w:type="dxa"/>
            <w:tcBorders>
              <w:top w:val="single" w:sz="4" w:space="0" w:color="auto"/>
              <w:left w:val="single" w:sz="4" w:space="0" w:color="auto"/>
              <w:bottom w:val="single" w:sz="4" w:space="0" w:color="auto"/>
              <w:right w:val="single" w:sz="4" w:space="0" w:color="auto"/>
            </w:tcBorders>
            <w:hideMark/>
          </w:tcPr>
          <w:p w14:paraId="0ABE7880" w14:textId="77777777" w:rsidR="00054825" w:rsidRPr="00366FCA" w:rsidRDefault="00054825" w:rsidP="00366FCA">
            <w:pPr>
              <w:spacing w:after="0"/>
              <w:ind w:left="0"/>
              <w:rPr>
                <w:rFonts w:cs="Arial"/>
                <w:sz w:val="22"/>
                <w:lang w:eastAsia="en-GB"/>
              </w:rPr>
            </w:pPr>
            <w:r w:rsidRPr="00366FCA">
              <w:rPr>
                <w:rFonts w:cs="Arial"/>
                <w:sz w:val="22"/>
                <w:lang w:val="en-US" w:eastAsia="en-GB"/>
              </w:rPr>
              <w:t>Local records management procedures should be documented to guide staff in how to create and maintain records, including naming conventions, version control, data quality and retention periods of records, this applies to both manual and electronic systems</w:t>
            </w:r>
          </w:p>
        </w:tc>
        <w:tc>
          <w:tcPr>
            <w:tcW w:w="1417" w:type="dxa"/>
            <w:tcBorders>
              <w:top w:val="single" w:sz="4" w:space="0" w:color="auto"/>
              <w:left w:val="single" w:sz="4" w:space="0" w:color="auto"/>
              <w:bottom w:val="single" w:sz="4" w:space="0" w:color="auto"/>
              <w:right w:val="single" w:sz="4" w:space="0" w:color="auto"/>
            </w:tcBorders>
            <w:hideMark/>
          </w:tcPr>
          <w:p w14:paraId="48218BF5" w14:textId="77777777" w:rsidR="00054825" w:rsidRPr="00366FCA" w:rsidRDefault="00054825" w:rsidP="00366FCA">
            <w:pPr>
              <w:spacing w:after="0"/>
              <w:ind w:left="0"/>
              <w:rPr>
                <w:rFonts w:cs="Arial"/>
                <w:sz w:val="22"/>
                <w:lang w:eastAsia="en-GB"/>
              </w:rPr>
            </w:pPr>
            <w:r w:rsidRPr="00366FCA">
              <w:rPr>
                <w:rFonts w:cs="Arial"/>
                <w:sz w:val="22"/>
                <w:lang w:eastAsia="en-GB"/>
              </w:rPr>
              <w:t xml:space="preserve">Annex </w:t>
            </w:r>
            <w:r w:rsidR="001E1EE9" w:rsidRPr="00366FCA">
              <w:rPr>
                <w:rFonts w:cs="Arial"/>
                <w:sz w:val="22"/>
                <w:lang w:eastAsia="en-GB"/>
              </w:rPr>
              <w:t>E</w:t>
            </w:r>
          </w:p>
        </w:tc>
        <w:tc>
          <w:tcPr>
            <w:tcW w:w="1559" w:type="dxa"/>
            <w:tcBorders>
              <w:top w:val="single" w:sz="4" w:space="0" w:color="auto"/>
              <w:left w:val="single" w:sz="4" w:space="0" w:color="auto"/>
              <w:bottom w:val="single" w:sz="4" w:space="0" w:color="auto"/>
              <w:right w:val="single" w:sz="4" w:space="0" w:color="auto"/>
            </w:tcBorders>
          </w:tcPr>
          <w:p w14:paraId="4A031E74" w14:textId="77777777" w:rsidR="00054825" w:rsidRPr="00366FCA" w:rsidRDefault="00054825" w:rsidP="00366FCA">
            <w:pPr>
              <w:spacing w:after="0"/>
              <w:rPr>
                <w:rFonts w:cs="Arial"/>
                <w:sz w:val="22"/>
                <w:lang w:eastAsia="en-GB"/>
              </w:rPr>
            </w:pPr>
          </w:p>
        </w:tc>
      </w:tr>
      <w:tr w:rsidR="00054825" w:rsidRPr="00366FCA" w14:paraId="0F07BA01" w14:textId="77777777" w:rsidTr="00366FCA">
        <w:trPr>
          <w:cantSplit/>
          <w:trHeight w:val="145"/>
          <w:jc w:val="center"/>
        </w:trPr>
        <w:tc>
          <w:tcPr>
            <w:tcW w:w="1261" w:type="dxa"/>
            <w:tcBorders>
              <w:top w:val="single" w:sz="4" w:space="0" w:color="auto"/>
              <w:left w:val="single" w:sz="4" w:space="0" w:color="auto"/>
              <w:bottom w:val="single" w:sz="4" w:space="0" w:color="auto"/>
              <w:right w:val="single" w:sz="4" w:space="0" w:color="auto"/>
            </w:tcBorders>
            <w:hideMark/>
          </w:tcPr>
          <w:p w14:paraId="3EB91E26" w14:textId="77777777" w:rsidR="00054825" w:rsidRPr="00366FCA" w:rsidRDefault="00054825" w:rsidP="00366FCA">
            <w:pPr>
              <w:spacing w:after="0"/>
              <w:ind w:left="0"/>
              <w:rPr>
                <w:rFonts w:cs="Arial"/>
                <w:sz w:val="22"/>
                <w:lang w:eastAsia="en-GB"/>
              </w:rPr>
            </w:pPr>
            <w:r w:rsidRPr="00366FCA">
              <w:rPr>
                <w:rFonts w:cs="Arial"/>
                <w:sz w:val="22"/>
                <w:lang w:eastAsia="en-GB"/>
              </w:rPr>
              <w:t>5.</w:t>
            </w:r>
          </w:p>
        </w:tc>
        <w:tc>
          <w:tcPr>
            <w:tcW w:w="2420" w:type="dxa"/>
            <w:tcBorders>
              <w:top w:val="single" w:sz="4" w:space="0" w:color="auto"/>
              <w:left w:val="single" w:sz="4" w:space="0" w:color="auto"/>
              <w:bottom w:val="single" w:sz="4" w:space="0" w:color="auto"/>
              <w:right w:val="single" w:sz="4" w:space="0" w:color="auto"/>
            </w:tcBorders>
            <w:hideMark/>
          </w:tcPr>
          <w:p w14:paraId="5EC6625B" w14:textId="77777777" w:rsidR="00054825" w:rsidRPr="00366FCA" w:rsidRDefault="00054825" w:rsidP="00366FCA">
            <w:pPr>
              <w:spacing w:after="0"/>
              <w:ind w:left="0"/>
              <w:rPr>
                <w:rFonts w:cs="Arial"/>
                <w:sz w:val="22"/>
                <w:lang w:eastAsia="en-GB"/>
              </w:rPr>
            </w:pPr>
            <w:r w:rsidRPr="00366FCA">
              <w:rPr>
                <w:rFonts w:cs="Arial"/>
                <w:sz w:val="22"/>
                <w:lang w:eastAsia="en-GB"/>
              </w:rPr>
              <w:t>Creating, Accessing and Reviewing Records</w:t>
            </w:r>
          </w:p>
        </w:tc>
        <w:tc>
          <w:tcPr>
            <w:tcW w:w="4400" w:type="dxa"/>
            <w:tcBorders>
              <w:top w:val="single" w:sz="4" w:space="0" w:color="auto"/>
              <w:left w:val="single" w:sz="4" w:space="0" w:color="auto"/>
              <w:bottom w:val="single" w:sz="4" w:space="0" w:color="auto"/>
              <w:right w:val="single" w:sz="4" w:space="0" w:color="auto"/>
            </w:tcBorders>
            <w:hideMark/>
          </w:tcPr>
          <w:p w14:paraId="7BB832FE" w14:textId="77777777" w:rsidR="00054825" w:rsidRPr="00366FCA" w:rsidRDefault="00054825" w:rsidP="00366FCA">
            <w:pPr>
              <w:spacing w:after="0"/>
              <w:ind w:left="0"/>
              <w:rPr>
                <w:rFonts w:cs="Arial"/>
                <w:sz w:val="22"/>
                <w:lang w:eastAsia="en-GB"/>
              </w:rPr>
            </w:pPr>
            <w:r w:rsidRPr="00366FCA">
              <w:rPr>
                <w:rFonts w:cs="Arial"/>
                <w:sz w:val="22"/>
                <w:lang w:eastAsia="en-GB"/>
              </w:rPr>
              <w:t>It must be ensured that access to records for any purpose whatsoever, must be strictly controlled no a need to know basis. The controls put in place will depend upon the media in which records are held and how records are stored.</w:t>
            </w:r>
          </w:p>
        </w:tc>
        <w:tc>
          <w:tcPr>
            <w:tcW w:w="1417" w:type="dxa"/>
            <w:tcBorders>
              <w:top w:val="single" w:sz="4" w:space="0" w:color="auto"/>
              <w:left w:val="single" w:sz="4" w:space="0" w:color="auto"/>
              <w:bottom w:val="single" w:sz="4" w:space="0" w:color="auto"/>
              <w:right w:val="single" w:sz="4" w:space="0" w:color="auto"/>
            </w:tcBorders>
            <w:hideMark/>
          </w:tcPr>
          <w:p w14:paraId="648936BA" w14:textId="77777777" w:rsidR="00054825" w:rsidRPr="00366FCA" w:rsidRDefault="00054825" w:rsidP="00366FCA">
            <w:pPr>
              <w:spacing w:after="0"/>
              <w:ind w:left="0"/>
              <w:rPr>
                <w:rFonts w:cs="Arial"/>
                <w:sz w:val="22"/>
                <w:lang w:eastAsia="en-GB"/>
              </w:rPr>
            </w:pPr>
            <w:r w:rsidRPr="00366FCA">
              <w:rPr>
                <w:rFonts w:cs="Arial"/>
                <w:sz w:val="22"/>
                <w:lang w:eastAsia="en-GB"/>
              </w:rPr>
              <w:t xml:space="preserve">Annex </w:t>
            </w:r>
            <w:r w:rsidR="001E1EE9" w:rsidRPr="00366FCA">
              <w:rPr>
                <w:rFonts w:cs="Arial"/>
                <w:sz w:val="22"/>
                <w:lang w:eastAsia="en-GB"/>
              </w:rPr>
              <w:t>F</w:t>
            </w:r>
          </w:p>
        </w:tc>
        <w:tc>
          <w:tcPr>
            <w:tcW w:w="1559" w:type="dxa"/>
            <w:tcBorders>
              <w:top w:val="single" w:sz="4" w:space="0" w:color="auto"/>
              <w:left w:val="single" w:sz="4" w:space="0" w:color="auto"/>
              <w:bottom w:val="single" w:sz="4" w:space="0" w:color="auto"/>
              <w:right w:val="single" w:sz="4" w:space="0" w:color="auto"/>
            </w:tcBorders>
          </w:tcPr>
          <w:p w14:paraId="7F057288" w14:textId="77777777" w:rsidR="00054825" w:rsidRPr="00366FCA" w:rsidRDefault="00054825" w:rsidP="00366FCA">
            <w:pPr>
              <w:spacing w:after="0"/>
              <w:rPr>
                <w:rFonts w:cs="Arial"/>
                <w:sz w:val="22"/>
                <w:lang w:eastAsia="en-GB"/>
              </w:rPr>
            </w:pPr>
          </w:p>
        </w:tc>
      </w:tr>
      <w:tr w:rsidR="00054825" w:rsidRPr="00366FCA" w14:paraId="60054846" w14:textId="77777777" w:rsidTr="00366FCA">
        <w:trPr>
          <w:cantSplit/>
          <w:trHeight w:val="145"/>
          <w:jc w:val="center"/>
        </w:trPr>
        <w:tc>
          <w:tcPr>
            <w:tcW w:w="1261" w:type="dxa"/>
            <w:tcBorders>
              <w:top w:val="single" w:sz="4" w:space="0" w:color="auto"/>
              <w:left w:val="single" w:sz="4" w:space="0" w:color="auto"/>
              <w:bottom w:val="single" w:sz="4" w:space="0" w:color="auto"/>
              <w:right w:val="single" w:sz="4" w:space="0" w:color="auto"/>
            </w:tcBorders>
            <w:hideMark/>
          </w:tcPr>
          <w:p w14:paraId="36776FBC" w14:textId="77777777" w:rsidR="00054825" w:rsidRPr="00366FCA" w:rsidRDefault="00054825" w:rsidP="00366FCA">
            <w:pPr>
              <w:spacing w:after="0"/>
              <w:ind w:left="0"/>
              <w:rPr>
                <w:rFonts w:cs="Arial"/>
                <w:sz w:val="22"/>
                <w:lang w:eastAsia="en-GB"/>
              </w:rPr>
            </w:pPr>
            <w:r w:rsidRPr="00366FCA">
              <w:rPr>
                <w:rFonts w:cs="Arial"/>
                <w:sz w:val="22"/>
                <w:lang w:eastAsia="en-GB"/>
              </w:rPr>
              <w:t>6.</w:t>
            </w:r>
          </w:p>
        </w:tc>
        <w:tc>
          <w:tcPr>
            <w:tcW w:w="2420" w:type="dxa"/>
            <w:tcBorders>
              <w:top w:val="single" w:sz="4" w:space="0" w:color="auto"/>
              <w:left w:val="single" w:sz="4" w:space="0" w:color="auto"/>
              <w:bottom w:val="single" w:sz="4" w:space="0" w:color="auto"/>
              <w:right w:val="single" w:sz="4" w:space="0" w:color="auto"/>
            </w:tcBorders>
          </w:tcPr>
          <w:p w14:paraId="1F06620E" w14:textId="77777777" w:rsidR="00054825" w:rsidRPr="00366FCA" w:rsidRDefault="00054825" w:rsidP="00366FCA">
            <w:pPr>
              <w:spacing w:after="0"/>
              <w:ind w:left="0"/>
              <w:rPr>
                <w:rFonts w:cs="Arial"/>
                <w:i/>
                <w:sz w:val="22"/>
                <w:lang w:val="en-US"/>
              </w:rPr>
            </w:pPr>
            <w:r w:rsidRPr="00366FCA">
              <w:rPr>
                <w:rFonts w:cs="Arial"/>
                <w:sz w:val="22"/>
                <w:lang w:val="en-US"/>
              </w:rPr>
              <w:t xml:space="preserve">Protective Marking Schema. </w:t>
            </w:r>
          </w:p>
          <w:p w14:paraId="52EC75FF" w14:textId="77777777" w:rsidR="00054825" w:rsidRPr="00366FCA" w:rsidRDefault="00054825" w:rsidP="00366FCA">
            <w:pPr>
              <w:spacing w:after="0"/>
              <w:rPr>
                <w:rFonts w:cs="Arial"/>
                <w:sz w:val="22"/>
                <w:lang w:eastAsia="en-GB"/>
              </w:rPr>
            </w:pPr>
          </w:p>
        </w:tc>
        <w:tc>
          <w:tcPr>
            <w:tcW w:w="4400" w:type="dxa"/>
            <w:tcBorders>
              <w:top w:val="single" w:sz="4" w:space="0" w:color="auto"/>
              <w:left w:val="single" w:sz="4" w:space="0" w:color="auto"/>
              <w:bottom w:val="single" w:sz="4" w:space="0" w:color="auto"/>
              <w:right w:val="single" w:sz="4" w:space="0" w:color="auto"/>
            </w:tcBorders>
            <w:hideMark/>
          </w:tcPr>
          <w:p w14:paraId="54779958" w14:textId="77777777" w:rsidR="00054825" w:rsidRPr="00366FCA" w:rsidRDefault="00054825" w:rsidP="00366FCA">
            <w:pPr>
              <w:spacing w:after="0"/>
              <w:ind w:left="0"/>
              <w:rPr>
                <w:rFonts w:cs="Arial"/>
                <w:sz w:val="22"/>
                <w:lang w:eastAsia="en-GB"/>
              </w:rPr>
            </w:pPr>
            <w:r w:rsidRPr="00366FCA">
              <w:rPr>
                <w:rFonts w:cs="Arial"/>
                <w:sz w:val="22"/>
                <w:lang w:val="en-US"/>
              </w:rPr>
              <w:t xml:space="preserve">This indicates of the confidential nature of each document or record and informs staff of </w:t>
            </w:r>
            <w:proofErr w:type="gramStart"/>
            <w:r w:rsidRPr="00366FCA">
              <w:rPr>
                <w:rFonts w:cs="Arial"/>
                <w:sz w:val="22"/>
                <w:lang w:val="en-US"/>
              </w:rPr>
              <w:t>the  appropriate</w:t>
            </w:r>
            <w:proofErr w:type="gramEnd"/>
            <w:r w:rsidRPr="00366FCA">
              <w:rPr>
                <w:rFonts w:cs="Arial"/>
                <w:sz w:val="22"/>
                <w:lang w:val="en-US"/>
              </w:rPr>
              <w:t xml:space="preserve"> level of care and confidentiality with which the document or record should be treated.</w:t>
            </w:r>
          </w:p>
        </w:tc>
        <w:tc>
          <w:tcPr>
            <w:tcW w:w="1417" w:type="dxa"/>
            <w:tcBorders>
              <w:top w:val="single" w:sz="4" w:space="0" w:color="auto"/>
              <w:left w:val="single" w:sz="4" w:space="0" w:color="auto"/>
              <w:bottom w:val="single" w:sz="4" w:space="0" w:color="auto"/>
              <w:right w:val="single" w:sz="4" w:space="0" w:color="auto"/>
            </w:tcBorders>
            <w:hideMark/>
          </w:tcPr>
          <w:p w14:paraId="0B42996B" w14:textId="77777777" w:rsidR="00054825" w:rsidRPr="00366FCA" w:rsidRDefault="00054825" w:rsidP="00366FCA">
            <w:pPr>
              <w:spacing w:after="0"/>
              <w:ind w:left="0"/>
              <w:rPr>
                <w:rFonts w:cs="Arial"/>
                <w:sz w:val="22"/>
                <w:lang w:eastAsia="en-GB"/>
              </w:rPr>
            </w:pPr>
            <w:r w:rsidRPr="00366FCA">
              <w:rPr>
                <w:rFonts w:cs="Arial"/>
                <w:sz w:val="22"/>
                <w:lang w:val="en-US"/>
              </w:rPr>
              <w:t xml:space="preserve">Annex </w:t>
            </w:r>
            <w:r w:rsidR="001E1EE9" w:rsidRPr="00366FCA">
              <w:rPr>
                <w:rFonts w:cs="Arial"/>
                <w:sz w:val="22"/>
                <w:lang w:val="en-US"/>
              </w:rPr>
              <w:t>G</w:t>
            </w:r>
          </w:p>
        </w:tc>
        <w:tc>
          <w:tcPr>
            <w:tcW w:w="1559" w:type="dxa"/>
            <w:tcBorders>
              <w:top w:val="single" w:sz="4" w:space="0" w:color="auto"/>
              <w:left w:val="single" w:sz="4" w:space="0" w:color="auto"/>
              <w:bottom w:val="single" w:sz="4" w:space="0" w:color="auto"/>
              <w:right w:val="single" w:sz="4" w:space="0" w:color="auto"/>
            </w:tcBorders>
          </w:tcPr>
          <w:p w14:paraId="1504462F" w14:textId="77777777" w:rsidR="00054825" w:rsidRPr="00366FCA" w:rsidRDefault="00054825" w:rsidP="00366FCA">
            <w:pPr>
              <w:spacing w:after="0"/>
              <w:rPr>
                <w:rFonts w:cs="Arial"/>
                <w:sz w:val="22"/>
                <w:lang w:eastAsia="en-GB"/>
              </w:rPr>
            </w:pPr>
          </w:p>
        </w:tc>
      </w:tr>
      <w:tr w:rsidR="00054825" w:rsidRPr="00366FCA" w14:paraId="31DCE5ED" w14:textId="77777777" w:rsidTr="00366FCA">
        <w:trPr>
          <w:cantSplit/>
          <w:trHeight w:val="145"/>
          <w:jc w:val="center"/>
        </w:trPr>
        <w:tc>
          <w:tcPr>
            <w:tcW w:w="1261" w:type="dxa"/>
            <w:tcBorders>
              <w:top w:val="single" w:sz="4" w:space="0" w:color="auto"/>
              <w:left w:val="single" w:sz="4" w:space="0" w:color="auto"/>
              <w:bottom w:val="single" w:sz="4" w:space="0" w:color="auto"/>
              <w:right w:val="single" w:sz="4" w:space="0" w:color="auto"/>
            </w:tcBorders>
            <w:hideMark/>
          </w:tcPr>
          <w:p w14:paraId="45B27F0B" w14:textId="77777777" w:rsidR="00054825" w:rsidRPr="00366FCA" w:rsidRDefault="00054825" w:rsidP="00366FCA">
            <w:pPr>
              <w:spacing w:after="0"/>
              <w:ind w:left="0"/>
              <w:rPr>
                <w:rFonts w:cs="Arial"/>
                <w:sz w:val="22"/>
                <w:lang w:eastAsia="en-GB"/>
              </w:rPr>
            </w:pPr>
            <w:r w:rsidRPr="00366FCA">
              <w:rPr>
                <w:rFonts w:cs="Arial"/>
                <w:sz w:val="22"/>
                <w:lang w:eastAsia="en-GB"/>
              </w:rPr>
              <w:t>7.</w:t>
            </w:r>
          </w:p>
        </w:tc>
        <w:tc>
          <w:tcPr>
            <w:tcW w:w="2420" w:type="dxa"/>
            <w:tcBorders>
              <w:top w:val="single" w:sz="4" w:space="0" w:color="auto"/>
              <w:left w:val="single" w:sz="4" w:space="0" w:color="auto"/>
              <w:bottom w:val="single" w:sz="4" w:space="0" w:color="auto"/>
              <w:right w:val="single" w:sz="4" w:space="0" w:color="auto"/>
            </w:tcBorders>
            <w:hideMark/>
          </w:tcPr>
          <w:p w14:paraId="6BC0AC20" w14:textId="77777777" w:rsidR="00054825" w:rsidRPr="00366FCA" w:rsidRDefault="00054825" w:rsidP="00366FCA">
            <w:pPr>
              <w:spacing w:after="0"/>
              <w:ind w:left="0"/>
              <w:rPr>
                <w:rFonts w:cs="Arial"/>
                <w:sz w:val="22"/>
                <w:lang w:eastAsia="en-GB"/>
              </w:rPr>
            </w:pPr>
            <w:r w:rsidRPr="00366FCA">
              <w:rPr>
                <w:rFonts w:cs="Arial"/>
                <w:sz w:val="22"/>
                <w:lang w:val="en-US"/>
              </w:rPr>
              <w:t xml:space="preserve">Tracking and Tracing </w:t>
            </w:r>
          </w:p>
        </w:tc>
        <w:tc>
          <w:tcPr>
            <w:tcW w:w="4400" w:type="dxa"/>
            <w:tcBorders>
              <w:top w:val="single" w:sz="4" w:space="0" w:color="auto"/>
              <w:left w:val="single" w:sz="4" w:space="0" w:color="auto"/>
              <w:bottom w:val="single" w:sz="4" w:space="0" w:color="auto"/>
              <w:right w:val="single" w:sz="4" w:space="0" w:color="auto"/>
            </w:tcBorders>
            <w:hideMark/>
          </w:tcPr>
          <w:p w14:paraId="59982D60" w14:textId="77777777" w:rsidR="00054825" w:rsidRPr="00366FCA" w:rsidRDefault="00054825" w:rsidP="00366FCA">
            <w:pPr>
              <w:spacing w:after="0"/>
              <w:ind w:left="0"/>
              <w:rPr>
                <w:rFonts w:cs="Arial"/>
                <w:sz w:val="22"/>
                <w:lang w:eastAsia="en-GB"/>
              </w:rPr>
            </w:pPr>
            <w:r w:rsidRPr="00366FCA">
              <w:rPr>
                <w:rFonts w:cs="Arial"/>
                <w:sz w:val="22"/>
                <w:lang w:val="en-US"/>
              </w:rPr>
              <w:t>This facilitates a mechanism by which the location of records or copies of     records can be known at all times</w:t>
            </w:r>
            <w:r w:rsidRPr="00366FCA">
              <w:rPr>
                <w:rFonts w:cs="Arial"/>
                <w:i/>
                <w:sz w:val="22"/>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3E11AF7D" w14:textId="77777777" w:rsidR="00054825" w:rsidRPr="00366FCA" w:rsidRDefault="001E1EE9" w:rsidP="00366FCA">
            <w:pPr>
              <w:spacing w:after="0"/>
              <w:ind w:left="0"/>
              <w:rPr>
                <w:rFonts w:cs="Arial"/>
                <w:sz w:val="22"/>
                <w:lang w:val="en-US"/>
              </w:rPr>
            </w:pPr>
            <w:r w:rsidRPr="00366FCA">
              <w:rPr>
                <w:rFonts w:cs="Arial"/>
                <w:sz w:val="22"/>
                <w:lang w:val="en-US"/>
              </w:rPr>
              <w:t>Annex H</w:t>
            </w:r>
          </w:p>
          <w:p w14:paraId="478632AA" w14:textId="77777777" w:rsidR="00054825" w:rsidRPr="00366FCA" w:rsidRDefault="00054825" w:rsidP="00366FCA">
            <w:pPr>
              <w:spacing w:after="0"/>
              <w:rPr>
                <w:rFonts w:cs="Arial"/>
                <w:sz w:val="22"/>
                <w:lang w:eastAsia="en-GB"/>
              </w:rPr>
            </w:pPr>
          </w:p>
        </w:tc>
        <w:tc>
          <w:tcPr>
            <w:tcW w:w="1559" w:type="dxa"/>
            <w:tcBorders>
              <w:top w:val="single" w:sz="4" w:space="0" w:color="auto"/>
              <w:left w:val="single" w:sz="4" w:space="0" w:color="auto"/>
              <w:bottom w:val="single" w:sz="4" w:space="0" w:color="auto"/>
              <w:right w:val="single" w:sz="4" w:space="0" w:color="auto"/>
            </w:tcBorders>
          </w:tcPr>
          <w:p w14:paraId="02527EF3" w14:textId="77777777" w:rsidR="00054825" w:rsidRPr="00366FCA" w:rsidRDefault="00054825" w:rsidP="00366FCA">
            <w:pPr>
              <w:spacing w:after="0"/>
              <w:rPr>
                <w:rFonts w:cs="Arial"/>
                <w:sz w:val="22"/>
                <w:lang w:eastAsia="en-GB"/>
              </w:rPr>
            </w:pPr>
          </w:p>
        </w:tc>
      </w:tr>
      <w:tr w:rsidR="00054825" w:rsidRPr="00366FCA" w14:paraId="068496A5" w14:textId="77777777" w:rsidTr="00366FCA">
        <w:trPr>
          <w:cantSplit/>
          <w:trHeight w:val="145"/>
          <w:jc w:val="center"/>
        </w:trPr>
        <w:tc>
          <w:tcPr>
            <w:tcW w:w="1261" w:type="dxa"/>
            <w:tcBorders>
              <w:top w:val="single" w:sz="4" w:space="0" w:color="auto"/>
              <w:left w:val="single" w:sz="4" w:space="0" w:color="auto"/>
              <w:bottom w:val="single" w:sz="4" w:space="0" w:color="auto"/>
              <w:right w:val="single" w:sz="4" w:space="0" w:color="auto"/>
            </w:tcBorders>
            <w:hideMark/>
          </w:tcPr>
          <w:p w14:paraId="026D910B" w14:textId="77777777" w:rsidR="00054825" w:rsidRPr="00366FCA" w:rsidRDefault="00054825" w:rsidP="00366FCA">
            <w:pPr>
              <w:spacing w:after="0"/>
              <w:ind w:left="0"/>
              <w:rPr>
                <w:rFonts w:cs="Arial"/>
                <w:sz w:val="22"/>
                <w:lang w:eastAsia="en-GB"/>
              </w:rPr>
            </w:pPr>
            <w:r w:rsidRPr="00366FCA">
              <w:rPr>
                <w:rFonts w:cs="Arial"/>
                <w:sz w:val="22"/>
                <w:lang w:eastAsia="en-GB"/>
              </w:rPr>
              <w:t>8.</w:t>
            </w:r>
          </w:p>
        </w:tc>
        <w:tc>
          <w:tcPr>
            <w:tcW w:w="2420" w:type="dxa"/>
            <w:tcBorders>
              <w:top w:val="single" w:sz="4" w:space="0" w:color="auto"/>
              <w:left w:val="single" w:sz="4" w:space="0" w:color="auto"/>
              <w:bottom w:val="single" w:sz="4" w:space="0" w:color="auto"/>
              <w:right w:val="single" w:sz="4" w:space="0" w:color="auto"/>
            </w:tcBorders>
          </w:tcPr>
          <w:p w14:paraId="4061F23E" w14:textId="77777777" w:rsidR="00054825" w:rsidRPr="00366FCA" w:rsidRDefault="00054825" w:rsidP="00366FCA">
            <w:pPr>
              <w:spacing w:after="0"/>
              <w:ind w:left="0"/>
              <w:rPr>
                <w:rFonts w:cs="Arial"/>
                <w:sz w:val="22"/>
                <w:lang w:val="en-US"/>
              </w:rPr>
            </w:pPr>
            <w:r w:rsidRPr="00366FCA">
              <w:rPr>
                <w:rFonts w:cs="Arial"/>
                <w:sz w:val="22"/>
                <w:lang w:val="en-US"/>
              </w:rPr>
              <w:t>Transporting and Transferring Records</w:t>
            </w:r>
          </w:p>
          <w:p w14:paraId="0897048E" w14:textId="77777777" w:rsidR="00054825" w:rsidRPr="00366FCA" w:rsidRDefault="00054825" w:rsidP="00366FCA">
            <w:pPr>
              <w:spacing w:after="0"/>
              <w:ind w:left="567"/>
              <w:rPr>
                <w:rFonts w:cs="Arial"/>
                <w:sz w:val="22"/>
                <w:lang w:val="en-US"/>
              </w:rPr>
            </w:pPr>
          </w:p>
          <w:p w14:paraId="24965F67" w14:textId="77777777" w:rsidR="00054825" w:rsidRPr="00366FCA" w:rsidRDefault="00054825" w:rsidP="00366FCA">
            <w:pPr>
              <w:spacing w:after="0"/>
              <w:rPr>
                <w:rFonts w:cs="Arial"/>
                <w:sz w:val="22"/>
                <w:lang w:eastAsia="en-GB"/>
              </w:rPr>
            </w:pPr>
          </w:p>
        </w:tc>
        <w:tc>
          <w:tcPr>
            <w:tcW w:w="4400" w:type="dxa"/>
            <w:tcBorders>
              <w:top w:val="single" w:sz="4" w:space="0" w:color="auto"/>
              <w:left w:val="single" w:sz="4" w:space="0" w:color="auto"/>
              <w:bottom w:val="single" w:sz="4" w:space="0" w:color="auto"/>
              <w:right w:val="single" w:sz="4" w:space="0" w:color="auto"/>
            </w:tcBorders>
            <w:hideMark/>
          </w:tcPr>
          <w:p w14:paraId="37D6C584" w14:textId="77777777" w:rsidR="00054825" w:rsidRPr="00366FCA" w:rsidRDefault="00054825" w:rsidP="00366FCA">
            <w:pPr>
              <w:spacing w:after="0"/>
              <w:ind w:left="0"/>
              <w:rPr>
                <w:rFonts w:cs="Arial"/>
                <w:sz w:val="22"/>
                <w:lang w:eastAsia="en-GB"/>
              </w:rPr>
            </w:pPr>
            <w:r w:rsidRPr="00366FCA">
              <w:rPr>
                <w:rFonts w:cs="Arial"/>
                <w:sz w:val="22"/>
                <w:lang w:val="en-US"/>
              </w:rPr>
              <w:t xml:space="preserve">The transportation of records, documents and all portable media containing records must be transported securely. </w:t>
            </w:r>
            <w:r w:rsidRPr="00366FCA">
              <w:rPr>
                <w:rFonts w:cs="Arial"/>
                <w:i/>
                <w:sz w:val="22"/>
                <w:lang w:val="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45641D4A" w14:textId="77777777" w:rsidR="00054825" w:rsidRPr="00366FCA" w:rsidRDefault="00054825" w:rsidP="00366FCA">
            <w:pPr>
              <w:spacing w:after="0"/>
              <w:ind w:left="0"/>
              <w:rPr>
                <w:rFonts w:cs="Arial"/>
                <w:sz w:val="22"/>
                <w:lang w:eastAsia="en-GB"/>
              </w:rPr>
            </w:pPr>
            <w:r w:rsidRPr="00366FCA">
              <w:rPr>
                <w:rFonts w:cs="Arial"/>
                <w:sz w:val="22"/>
                <w:lang w:val="en-US"/>
              </w:rPr>
              <w:t xml:space="preserve">Annex </w:t>
            </w:r>
            <w:r w:rsidR="001E1EE9" w:rsidRPr="00366FCA">
              <w:rPr>
                <w:rFonts w:cs="Arial"/>
                <w:sz w:val="22"/>
                <w:lang w:val="en-US"/>
              </w:rPr>
              <w:t>I</w:t>
            </w:r>
          </w:p>
        </w:tc>
        <w:tc>
          <w:tcPr>
            <w:tcW w:w="1559" w:type="dxa"/>
            <w:tcBorders>
              <w:top w:val="single" w:sz="4" w:space="0" w:color="auto"/>
              <w:left w:val="single" w:sz="4" w:space="0" w:color="auto"/>
              <w:bottom w:val="single" w:sz="4" w:space="0" w:color="auto"/>
              <w:right w:val="single" w:sz="4" w:space="0" w:color="auto"/>
            </w:tcBorders>
          </w:tcPr>
          <w:p w14:paraId="2CC46C89" w14:textId="77777777" w:rsidR="00054825" w:rsidRPr="00366FCA" w:rsidRDefault="00054825" w:rsidP="00366FCA">
            <w:pPr>
              <w:spacing w:after="0"/>
              <w:rPr>
                <w:rFonts w:cs="Arial"/>
                <w:sz w:val="22"/>
                <w:lang w:eastAsia="en-GB"/>
              </w:rPr>
            </w:pPr>
          </w:p>
        </w:tc>
      </w:tr>
      <w:tr w:rsidR="00054825" w:rsidRPr="00366FCA" w14:paraId="580EBD8E" w14:textId="77777777" w:rsidTr="00366FCA">
        <w:trPr>
          <w:cantSplit/>
          <w:trHeight w:val="145"/>
          <w:jc w:val="center"/>
        </w:trPr>
        <w:tc>
          <w:tcPr>
            <w:tcW w:w="1261" w:type="dxa"/>
            <w:tcBorders>
              <w:top w:val="single" w:sz="4" w:space="0" w:color="auto"/>
              <w:left w:val="single" w:sz="4" w:space="0" w:color="auto"/>
              <w:bottom w:val="single" w:sz="4" w:space="0" w:color="auto"/>
              <w:right w:val="single" w:sz="4" w:space="0" w:color="auto"/>
            </w:tcBorders>
            <w:hideMark/>
          </w:tcPr>
          <w:p w14:paraId="2793E75F" w14:textId="77777777" w:rsidR="00054825" w:rsidRPr="00366FCA" w:rsidRDefault="00054825" w:rsidP="00366FCA">
            <w:pPr>
              <w:spacing w:after="0"/>
              <w:ind w:left="0"/>
              <w:rPr>
                <w:rFonts w:cs="Arial"/>
                <w:sz w:val="22"/>
                <w:lang w:eastAsia="en-GB"/>
              </w:rPr>
            </w:pPr>
            <w:r w:rsidRPr="00366FCA">
              <w:rPr>
                <w:rFonts w:cs="Arial"/>
                <w:sz w:val="22"/>
                <w:lang w:eastAsia="en-GB"/>
              </w:rPr>
              <w:lastRenderedPageBreak/>
              <w:t>9.</w:t>
            </w:r>
          </w:p>
        </w:tc>
        <w:tc>
          <w:tcPr>
            <w:tcW w:w="2420" w:type="dxa"/>
            <w:tcBorders>
              <w:top w:val="single" w:sz="4" w:space="0" w:color="auto"/>
              <w:left w:val="single" w:sz="4" w:space="0" w:color="auto"/>
              <w:bottom w:val="single" w:sz="4" w:space="0" w:color="auto"/>
              <w:right w:val="single" w:sz="4" w:space="0" w:color="auto"/>
            </w:tcBorders>
            <w:hideMark/>
          </w:tcPr>
          <w:p w14:paraId="70200086" w14:textId="77777777" w:rsidR="00054825" w:rsidRPr="00366FCA" w:rsidRDefault="00054825" w:rsidP="00366FCA">
            <w:pPr>
              <w:spacing w:after="0"/>
              <w:ind w:left="0"/>
              <w:rPr>
                <w:rFonts w:cs="Arial"/>
                <w:sz w:val="22"/>
                <w:lang w:eastAsia="en-GB"/>
              </w:rPr>
            </w:pPr>
            <w:r w:rsidRPr="00366FCA">
              <w:rPr>
                <w:rFonts w:cs="Arial"/>
                <w:sz w:val="22"/>
                <w:lang w:val="en-US"/>
              </w:rPr>
              <w:t xml:space="preserve">Records Retention and Review </w:t>
            </w:r>
          </w:p>
        </w:tc>
        <w:tc>
          <w:tcPr>
            <w:tcW w:w="4400" w:type="dxa"/>
            <w:tcBorders>
              <w:top w:val="single" w:sz="4" w:space="0" w:color="auto"/>
              <w:left w:val="single" w:sz="4" w:space="0" w:color="auto"/>
              <w:bottom w:val="single" w:sz="4" w:space="0" w:color="auto"/>
              <w:right w:val="single" w:sz="4" w:space="0" w:color="auto"/>
            </w:tcBorders>
            <w:hideMark/>
          </w:tcPr>
          <w:p w14:paraId="16C10CCB" w14:textId="77777777" w:rsidR="00054825" w:rsidRPr="00366FCA" w:rsidRDefault="00054825" w:rsidP="00366FCA">
            <w:pPr>
              <w:spacing w:after="0"/>
              <w:ind w:left="0"/>
              <w:rPr>
                <w:rFonts w:cs="Arial"/>
                <w:sz w:val="22"/>
                <w:lang w:eastAsia="en-GB"/>
              </w:rPr>
            </w:pPr>
            <w:r w:rsidRPr="00366FCA">
              <w:rPr>
                <w:rFonts w:cs="Arial"/>
                <w:sz w:val="22"/>
                <w:lang w:val="en-US"/>
              </w:rPr>
              <w:t xml:space="preserve">The Records Management Code of Practice for Health </w:t>
            </w:r>
            <w:proofErr w:type="gramStart"/>
            <w:r w:rsidRPr="00366FCA">
              <w:rPr>
                <w:rFonts w:cs="Arial"/>
                <w:sz w:val="22"/>
                <w:lang w:val="en-US"/>
              </w:rPr>
              <w:t>and  Social</w:t>
            </w:r>
            <w:proofErr w:type="gramEnd"/>
            <w:r w:rsidRPr="00366FCA">
              <w:rPr>
                <w:rFonts w:cs="Arial"/>
                <w:sz w:val="22"/>
                <w:lang w:val="en-US"/>
              </w:rPr>
              <w:t xml:space="preserve"> Care 2016 sets out statutory retention periods for key corporate documentation which must be followed. This must be recorded on data flow maps</w:t>
            </w:r>
          </w:p>
        </w:tc>
        <w:tc>
          <w:tcPr>
            <w:tcW w:w="1417" w:type="dxa"/>
            <w:tcBorders>
              <w:top w:val="single" w:sz="4" w:space="0" w:color="auto"/>
              <w:left w:val="single" w:sz="4" w:space="0" w:color="auto"/>
              <w:bottom w:val="single" w:sz="4" w:space="0" w:color="auto"/>
              <w:right w:val="single" w:sz="4" w:space="0" w:color="auto"/>
            </w:tcBorders>
          </w:tcPr>
          <w:p w14:paraId="071481D2" w14:textId="77777777" w:rsidR="00054825" w:rsidRPr="00366FCA" w:rsidRDefault="001E1EE9" w:rsidP="00366FCA">
            <w:pPr>
              <w:spacing w:after="0"/>
              <w:ind w:left="0"/>
              <w:rPr>
                <w:rFonts w:cs="Arial"/>
                <w:sz w:val="22"/>
                <w:lang w:val="en-US"/>
              </w:rPr>
            </w:pPr>
            <w:r w:rsidRPr="00366FCA">
              <w:rPr>
                <w:rFonts w:cs="Arial"/>
                <w:sz w:val="22"/>
                <w:lang w:val="en-US"/>
              </w:rPr>
              <w:t>Annex J</w:t>
            </w:r>
          </w:p>
          <w:p w14:paraId="38C50000" w14:textId="77777777" w:rsidR="00054825" w:rsidRPr="00366FCA" w:rsidRDefault="00054825" w:rsidP="00366FCA">
            <w:pPr>
              <w:spacing w:after="0"/>
              <w:rPr>
                <w:rFonts w:cs="Arial"/>
                <w:sz w:val="22"/>
                <w:lang w:eastAsia="en-GB"/>
              </w:rPr>
            </w:pPr>
          </w:p>
        </w:tc>
        <w:tc>
          <w:tcPr>
            <w:tcW w:w="1559" w:type="dxa"/>
            <w:tcBorders>
              <w:top w:val="single" w:sz="4" w:space="0" w:color="auto"/>
              <w:left w:val="single" w:sz="4" w:space="0" w:color="auto"/>
              <w:bottom w:val="single" w:sz="4" w:space="0" w:color="auto"/>
              <w:right w:val="single" w:sz="4" w:space="0" w:color="auto"/>
            </w:tcBorders>
          </w:tcPr>
          <w:p w14:paraId="789DC801" w14:textId="77777777" w:rsidR="00054825" w:rsidRPr="00366FCA" w:rsidRDefault="00054825" w:rsidP="00366FCA">
            <w:pPr>
              <w:spacing w:after="0"/>
              <w:rPr>
                <w:rFonts w:cs="Arial"/>
                <w:sz w:val="22"/>
                <w:lang w:eastAsia="en-GB"/>
              </w:rPr>
            </w:pPr>
          </w:p>
        </w:tc>
      </w:tr>
      <w:tr w:rsidR="00054825" w:rsidRPr="00366FCA" w14:paraId="0709A159" w14:textId="77777777" w:rsidTr="00366FCA">
        <w:trPr>
          <w:cantSplit/>
          <w:trHeight w:val="145"/>
          <w:jc w:val="center"/>
        </w:trPr>
        <w:tc>
          <w:tcPr>
            <w:tcW w:w="1261" w:type="dxa"/>
            <w:tcBorders>
              <w:top w:val="single" w:sz="4" w:space="0" w:color="auto"/>
              <w:left w:val="single" w:sz="4" w:space="0" w:color="auto"/>
              <w:bottom w:val="single" w:sz="4" w:space="0" w:color="auto"/>
              <w:right w:val="single" w:sz="4" w:space="0" w:color="auto"/>
            </w:tcBorders>
            <w:hideMark/>
          </w:tcPr>
          <w:p w14:paraId="488ADFB4" w14:textId="77777777" w:rsidR="00054825" w:rsidRPr="00366FCA" w:rsidRDefault="001E1EE9" w:rsidP="00366FCA">
            <w:pPr>
              <w:spacing w:after="0"/>
              <w:ind w:left="0"/>
              <w:rPr>
                <w:rFonts w:cs="Arial"/>
                <w:sz w:val="22"/>
                <w:lang w:eastAsia="en-GB"/>
              </w:rPr>
            </w:pPr>
            <w:r w:rsidRPr="00366FCA">
              <w:rPr>
                <w:rFonts w:cs="Arial"/>
                <w:sz w:val="22"/>
                <w:lang w:eastAsia="en-GB"/>
              </w:rPr>
              <w:t>10</w:t>
            </w:r>
          </w:p>
        </w:tc>
        <w:tc>
          <w:tcPr>
            <w:tcW w:w="2420" w:type="dxa"/>
            <w:tcBorders>
              <w:top w:val="single" w:sz="4" w:space="0" w:color="auto"/>
              <w:left w:val="single" w:sz="4" w:space="0" w:color="auto"/>
              <w:bottom w:val="single" w:sz="4" w:space="0" w:color="auto"/>
              <w:right w:val="single" w:sz="4" w:space="0" w:color="auto"/>
            </w:tcBorders>
            <w:hideMark/>
          </w:tcPr>
          <w:p w14:paraId="12B4E48B" w14:textId="77777777" w:rsidR="00054825" w:rsidRPr="00366FCA" w:rsidRDefault="00054825" w:rsidP="00366FCA">
            <w:pPr>
              <w:spacing w:after="0"/>
              <w:ind w:left="0"/>
              <w:rPr>
                <w:rFonts w:cs="Arial"/>
                <w:sz w:val="22"/>
                <w:lang w:eastAsia="en-GB"/>
              </w:rPr>
            </w:pPr>
            <w:r w:rsidRPr="00366FCA">
              <w:rPr>
                <w:rFonts w:cs="Arial"/>
                <w:sz w:val="22"/>
                <w:lang w:val="en-US"/>
              </w:rPr>
              <w:t xml:space="preserve">Secure Records Disposal </w:t>
            </w:r>
          </w:p>
        </w:tc>
        <w:tc>
          <w:tcPr>
            <w:tcW w:w="4400" w:type="dxa"/>
            <w:tcBorders>
              <w:top w:val="single" w:sz="4" w:space="0" w:color="auto"/>
              <w:left w:val="single" w:sz="4" w:space="0" w:color="auto"/>
              <w:bottom w:val="single" w:sz="4" w:space="0" w:color="auto"/>
              <w:right w:val="single" w:sz="4" w:space="0" w:color="auto"/>
            </w:tcBorders>
            <w:hideMark/>
          </w:tcPr>
          <w:p w14:paraId="40B06E68" w14:textId="77777777" w:rsidR="00054825" w:rsidRPr="00366FCA" w:rsidRDefault="00054825" w:rsidP="00366FCA">
            <w:pPr>
              <w:spacing w:after="0"/>
              <w:ind w:left="0"/>
              <w:rPr>
                <w:rFonts w:cs="Arial"/>
                <w:sz w:val="22"/>
                <w:lang w:eastAsia="en-GB"/>
              </w:rPr>
            </w:pPr>
            <w:r w:rsidRPr="00366FCA">
              <w:rPr>
                <w:rFonts w:cs="Arial"/>
                <w:sz w:val="22"/>
                <w:lang w:val="en-US"/>
              </w:rPr>
              <w:t xml:space="preserve">All records must be disposed of in a secure manner to render the information illegible and non-retrievable. </w:t>
            </w:r>
          </w:p>
        </w:tc>
        <w:tc>
          <w:tcPr>
            <w:tcW w:w="1417" w:type="dxa"/>
            <w:tcBorders>
              <w:top w:val="single" w:sz="4" w:space="0" w:color="auto"/>
              <w:left w:val="single" w:sz="4" w:space="0" w:color="auto"/>
              <w:bottom w:val="single" w:sz="4" w:space="0" w:color="auto"/>
              <w:right w:val="single" w:sz="4" w:space="0" w:color="auto"/>
            </w:tcBorders>
            <w:hideMark/>
          </w:tcPr>
          <w:p w14:paraId="4B885150" w14:textId="77777777" w:rsidR="00054825" w:rsidRPr="00366FCA" w:rsidRDefault="00054825" w:rsidP="00366FCA">
            <w:pPr>
              <w:spacing w:after="0"/>
              <w:ind w:left="0"/>
              <w:rPr>
                <w:rFonts w:cs="Arial"/>
                <w:sz w:val="22"/>
                <w:lang w:eastAsia="en-GB"/>
              </w:rPr>
            </w:pPr>
            <w:r w:rsidRPr="00366FCA">
              <w:rPr>
                <w:rFonts w:cs="Arial"/>
                <w:sz w:val="22"/>
                <w:lang w:val="en-US"/>
              </w:rPr>
              <w:t xml:space="preserve">Annex </w:t>
            </w:r>
            <w:r w:rsidR="001E1EE9" w:rsidRPr="00366FCA">
              <w:rPr>
                <w:rFonts w:cs="Arial"/>
                <w:sz w:val="22"/>
                <w:lang w:val="en-US"/>
              </w:rPr>
              <w:t>K</w:t>
            </w:r>
          </w:p>
        </w:tc>
        <w:tc>
          <w:tcPr>
            <w:tcW w:w="1559" w:type="dxa"/>
            <w:tcBorders>
              <w:top w:val="single" w:sz="4" w:space="0" w:color="auto"/>
              <w:left w:val="single" w:sz="4" w:space="0" w:color="auto"/>
              <w:bottom w:val="single" w:sz="4" w:space="0" w:color="auto"/>
              <w:right w:val="single" w:sz="4" w:space="0" w:color="auto"/>
            </w:tcBorders>
          </w:tcPr>
          <w:p w14:paraId="47A4597B" w14:textId="77777777" w:rsidR="00054825" w:rsidRPr="00366FCA" w:rsidRDefault="00054825" w:rsidP="00366FCA">
            <w:pPr>
              <w:spacing w:after="0"/>
              <w:rPr>
                <w:rFonts w:cs="Arial"/>
                <w:sz w:val="22"/>
                <w:lang w:eastAsia="en-GB"/>
              </w:rPr>
            </w:pPr>
          </w:p>
        </w:tc>
      </w:tr>
      <w:tr w:rsidR="00054825" w:rsidRPr="00366FCA" w14:paraId="5017AD63" w14:textId="77777777" w:rsidTr="00366FCA">
        <w:trPr>
          <w:cantSplit/>
          <w:trHeight w:val="145"/>
          <w:jc w:val="center"/>
        </w:trPr>
        <w:tc>
          <w:tcPr>
            <w:tcW w:w="1261" w:type="dxa"/>
            <w:tcBorders>
              <w:top w:val="single" w:sz="4" w:space="0" w:color="auto"/>
              <w:left w:val="single" w:sz="4" w:space="0" w:color="auto"/>
              <w:bottom w:val="single" w:sz="4" w:space="0" w:color="auto"/>
              <w:right w:val="single" w:sz="4" w:space="0" w:color="auto"/>
            </w:tcBorders>
            <w:hideMark/>
          </w:tcPr>
          <w:p w14:paraId="177F88C2" w14:textId="77777777" w:rsidR="00054825" w:rsidRPr="00366FCA" w:rsidRDefault="00054825" w:rsidP="00366FCA">
            <w:pPr>
              <w:spacing w:after="0"/>
              <w:ind w:left="0"/>
              <w:rPr>
                <w:rFonts w:cs="Arial"/>
                <w:sz w:val="22"/>
                <w:lang w:eastAsia="en-GB"/>
              </w:rPr>
            </w:pPr>
            <w:r w:rsidRPr="00366FCA">
              <w:rPr>
                <w:rFonts w:cs="Arial"/>
                <w:sz w:val="22"/>
                <w:lang w:eastAsia="en-GB"/>
              </w:rPr>
              <w:t>11.</w:t>
            </w:r>
          </w:p>
        </w:tc>
        <w:tc>
          <w:tcPr>
            <w:tcW w:w="2420" w:type="dxa"/>
            <w:tcBorders>
              <w:top w:val="single" w:sz="4" w:space="0" w:color="auto"/>
              <w:left w:val="single" w:sz="4" w:space="0" w:color="auto"/>
              <w:bottom w:val="single" w:sz="4" w:space="0" w:color="auto"/>
              <w:right w:val="single" w:sz="4" w:space="0" w:color="auto"/>
            </w:tcBorders>
          </w:tcPr>
          <w:p w14:paraId="12AE4183" w14:textId="77777777" w:rsidR="00054825" w:rsidRPr="00366FCA" w:rsidRDefault="00054825" w:rsidP="00366FCA">
            <w:pPr>
              <w:spacing w:after="0"/>
              <w:ind w:left="0"/>
              <w:rPr>
                <w:rFonts w:cs="Arial"/>
                <w:sz w:val="22"/>
                <w:lang w:val="en-US"/>
              </w:rPr>
            </w:pPr>
            <w:r w:rsidRPr="00366FCA">
              <w:rPr>
                <w:rFonts w:cs="Arial"/>
                <w:sz w:val="22"/>
                <w:lang w:val="en-US"/>
              </w:rPr>
              <w:t xml:space="preserve">Audit of Records Management Systems </w:t>
            </w:r>
          </w:p>
          <w:p w14:paraId="4213F98F" w14:textId="77777777" w:rsidR="00054825" w:rsidRPr="00366FCA" w:rsidRDefault="00054825" w:rsidP="00366FCA">
            <w:pPr>
              <w:spacing w:after="0"/>
              <w:ind w:left="720"/>
              <w:rPr>
                <w:rFonts w:cs="Arial"/>
                <w:sz w:val="22"/>
                <w:lang w:val="en-US"/>
              </w:rPr>
            </w:pPr>
          </w:p>
          <w:p w14:paraId="1359BAEB" w14:textId="77777777" w:rsidR="00054825" w:rsidRPr="00366FCA" w:rsidRDefault="00054825" w:rsidP="00366FCA">
            <w:pPr>
              <w:spacing w:after="0"/>
              <w:rPr>
                <w:rFonts w:cs="Arial"/>
                <w:sz w:val="22"/>
                <w:lang w:eastAsia="en-GB"/>
              </w:rPr>
            </w:pPr>
          </w:p>
        </w:tc>
        <w:tc>
          <w:tcPr>
            <w:tcW w:w="4400" w:type="dxa"/>
            <w:tcBorders>
              <w:top w:val="single" w:sz="4" w:space="0" w:color="auto"/>
              <w:left w:val="single" w:sz="4" w:space="0" w:color="auto"/>
              <w:bottom w:val="single" w:sz="4" w:space="0" w:color="auto"/>
              <w:right w:val="single" w:sz="4" w:space="0" w:color="auto"/>
            </w:tcBorders>
            <w:hideMark/>
          </w:tcPr>
          <w:p w14:paraId="74648649" w14:textId="77777777" w:rsidR="00054825" w:rsidRPr="00366FCA" w:rsidRDefault="00054825" w:rsidP="00366FCA">
            <w:pPr>
              <w:spacing w:after="0"/>
              <w:ind w:left="0"/>
              <w:rPr>
                <w:rFonts w:cs="Arial"/>
                <w:sz w:val="22"/>
                <w:lang w:eastAsia="en-GB"/>
              </w:rPr>
            </w:pPr>
            <w:r w:rsidRPr="00366FCA">
              <w:rPr>
                <w:rFonts w:cs="Arial"/>
                <w:sz w:val="22"/>
                <w:lang w:val="en-US"/>
              </w:rPr>
              <w:t xml:space="preserve">All departments must audit their records management systems annually firstly to ensure that they have all been recorded on the corporate Information Asset Register and secondly to review controls within the systems and ensure that they remain appropriate and adequate to protect the information held within the system. </w:t>
            </w:r>
          </w:p>
        </w:tc>
        <w:tc>
          <w:tcPr>
            <w:tcW w:w="1417" w:type="dxa"/>
            <w:tcBorders>
              <w:top w:val="single" w:sz="4" w:space="0" w:color="auto"/>
              <w:left w:val="single" w:sz="4" w:space="0" w:color="auto"/>
              <w:bottom w:val="single" w:sz="4" w:space="0" w:color="auto"/>
              <w:right w:val="single" w:sz="4" w:space="0" w:color="auto"/>
            </w:tcBorders>
            <w:hideMark/>
          </w:tcPr>
          <w:p w14:paraId="4F809235" w14:textId="77777777" w:rsidR="00054825" w:rsidRPr="00366FCA" w:rsidRDefault="00054825" w:rsidP="00366FCA">
            <w:pPr>
              <w:spacing w:after="0"/>
              <w:ind w:left="0"/>
              <w:rPr>
                <w:rFonts w:cs="Arial"/>
                <w:sz w:val="22"/>
                <w:lang w:eastAsia="en-GB"/>
              </w:rPr>
            </w:pPr>
            <w:r w:rsidRPr="00366FCA">
              <w:rPr>
                <w:rFonts w:cs="Arial"/>
                <w:sz w:val="22"/>
                <w:lang w:val="en-US"/>
              </w:rPr>
              <w:t xml:space="preserve">Annex </w:t>
            </w:r>
            <w:r w:rsidR="001E1EE9" w:rsidRPr="00366FCA">
              <w:rPr>
                <w:rFonts w:cs="Arial"/>
                <w:sz w:val="22"/>
                <w:lang w:val="en-US"/>
              </w:rPr>
              <w:t>L</w:t>
            </w:r>
          </w:p>
        </w:tc>
        <w:tc>
          <w:tcPr>
            <w:tcW w:w="1559" w:type="dxa"/>
            <w:tcBorders>
              <w:top w:val="single" w:sz="4" w:space="0" w:color="auto"/>
              <w:left w:val="single" w:sz="4" w:space="0" w:color="auto"/>
              <w:bottom w:val="single" w:sz="4" w:space="0" w:color="auto"/>
              <w:right w:val="single" w:sz="4" w:space="0" w:color="auto"/>
            </w:tcBorders>
          </w:tcPr>
          <w:p w14:paraId="1275E67B" w14:textId="77777777" w:rsidR="00054825" w:rsidRPr="00366FCA" w:rsidRDefault="00054825" w:rsidP="00366FCA">
            <w:pPr>
              <w:spacing w:after="0"/>
              <w:rPr>
                <w:rFonts w:cs="Arial"/>
                <w:sz w:val="22"/>
                <w:lang w:eastAsia="en-GB"/>
              </w:rPr>
            </w:pPr>
          </w:p>
        </w:tc>
      </w:tr>
    </w:tbl>
    <w:p w14:paraId="37638B5A" w14:textId="77777777" w:rsidR="00054825" w:rsidRDefault="00054825" w:rsidP="00366FCA">
      <w:pPr>
        <w:spacing w:after="0" w:line="240" w:lineRule="auto"/>
        <w:ind w:left="720"/>
        <w:rPr>
          <w:rFonts w:asciiTheme="minorHAnsi" w:hAnsiTheme="minorHAnsi" w:cstheme="minorHAnsi"/>
          <w:sz w:val="22"/>
          <w:lang w:eastAsia="en-GB"/>
        </w:rPr>
      </w:pPr>
    </w:p>
    <w:sectPr w:rsidR="00054825" w:rsidSect="006C73EA">
      <w:footerReference w:type="default" r:id="rId9"/>
      <w:headerReference w:type="first" r:id="rId10"/>
      <w:footerReference w:type="first" r:id="rId11"/>
      <w:pgSz w:w="11907" w:h="16840" w:code="9"/>
      <w:pgMar w:top="993" w:right="851" w:bottom="851" w:left="851" w:header="706"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EB790" w14:textId="77777777" w:rsidR="00E16979" w:rsidRDefault="00E16979" w:rsidP="00965E6A">
      <w:r>
        <w:separator/>
      </w:r>
    </w:p>
    <w:p w14:paraId="0D64FB4A" w14:textId="77777777" w:rsidR="00E16979" w:rsidRDefault="00E16979"/>
    <w:p w14:paraId="7608EF8A" w14:textId="77777777" w:rsidR="00E16979" w:rsidRDefault="00E16979" w:rsidP="00033AC0"/>
  </w:endnote>
  <w:endnote w:type="continuationSeparator" w:id="0">
    <w:p w14:paraId="0C951282" w14:textId="77777777" w:rsidR="00E16979" w:rsidRDefault="00E16979" w:rsidP="00965E6A">
      <w:r>
        <w:continuationSeparator/>
      </w:r>
    </w:p>
    <w:p w14:paraId="4DF3CFB4" w14:textId="77777777" w:rsidR="00E16979" w:rsidRDefault="00E16979"/>
    <w:p w14:paraId="1D741B5D" w14:textId="77777777" w:rsidR="00E16979" w:rsidRDefault="00E16979" w:rsidP="00033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A55D" w14:textId="403F2710" w:rsidR="00795AB5" w:rsidRPr="00CE7394" w:rsidRDefault="00795AB5" w:rsidP="00CE7394">
    <w:pPr>
      <w:pStyle w:val="Footer"/>
      <w:pBdr>
        <w:top w:val="single" w:sz="4" w:space="6" w:color="auto"/>
      </w:pBdr>
      <w:tabs>
        <w:tab w:val="clear" w:pos="8306"/>
        <w:tab w:val="right" w:pos="10206"/>
      </w:tabs>
      <w:spacing w:before="120" w:after="0"/>
      <w:ind w:left="0"/>
      <w:rPr>
        <w:sz w:val="20"/>
        <w:szCs w:val="20"/>
        <w:lang w:val="en-GB"/>
      </w:rPr>
    </w:pPr>
    <w:r>
      <w:rPr>
        <w:sz w:val="20"/>
        <w:szCs w:val="20"/>
        <w:lang w:val="en-GB"/>
      </w:rPr>
      <w:t xml:space="preserve">Records Management Policy, </w:t>
    </w:r>
    <w:r w:rsidR="00A97552">
      <w:rPr>
        <w:sz w:val="20"/>
        <w:szCs w:val="20"/>
        <w:lang w:val="en-GB"/>
      </w:rPr>
      <w:t>V</w:t>
    </w:r>
    <w:r w:rsidR="00E94A85">
      <w:rPr>
        <w:sz w:val="20"/>
        <w:szCs w:val="20"/>
        <w:lang w:val="en-GB"/>
      </w:rPr>
      <w:t>1.0</w:t>
    </w:r>
    <w:r w:rsidR="00E94A85">
      <w:rPr>
        <w:sz w:val="20"/>
        <w:szCs w:val="20"/>
        <w:lang w:val="en-GB"/>
      </w:rPr>
      <w:tab/>
    </w:r>
    <w:r>
      <w:rPr>
        <w:sz w:val="20"/>
        <w:szCs w:val="20"/>
        <w:lang w:val="en-GB"/>
      </w:rPr>
      <w:tab/>
      <w:t xml:space="preserve">Page </w:t>
    </w:r>
    <w:r>
      <w:rPr>
        <w:sz w:val="20"/>
        <w:szCs w:val="20"/>
        <w:lang w:val="en-GB"/>
      </w:rPr>
      <w:fldChar w:fldCharType="begin"/>
    </w:r>
    <w:r>
      <w:rPr>
        <w:sz w:val="20"/>
        <w:szCs w:val="20"/>
        <w:lang w:val="en-GB"/>
      </w:rPr>
      <w:instrText xml:space="preserve"> PAGE   \* MERGEFORMAT </w:instrText>
    </w:r>
    <w:r>
      <w:rPr>
        <w:sz w:val="20"/>
        <w:szCs w:val="20"/>
        <w:lang w:val="en-GB"/>
      </w:rPr>
      <w:fldChar w:fldCharType="separate"/>
    </w:r>
    <w:r w:rsidR="00AB5025">
      <w:rPr>
        <w:noProof/>
        <w:sz w:val="20"/>
        <w:szCs w:val="20"/>
        <w:lang w:val="en-GB"/>
      </w:rPr>
      <w:t>37</w:t>
    </w:r>
    <w:r>
      <w:rPr>
        <w:sz w:val="20"/>
        <w:szCs w:val="20"/>
        <w:lang w:val="en-GB"/>
      </w:rPr>
      <w:fldChar w:fldCharType="end"/>
    </w:r>
    <w:r>
      <w:rPr>
        <w:sz w:val="20"/>
        <w:szCs w:val="20"/>
        <w:lang w:val="en-GB"/>
      </w:rPr>
      <w:t xml:space="preserve"> of </w:t>
    </w:r>
    <w:r>
      <w:rPr>
        <w:sz w:val="20"/>
        <w:szCs w:val="20"/>
        <w:lang w:val="en-GB"/>
      </w:rPr>
      <w:fldChar w:fldCharType="begin"/>
    </w:r>
    <w:r>
      <w:rPr>
        <w:sz w:val="20"/>
        <w:szCs w:val="20"/>
        <w:lang w:val="en-GB"/>
      </w:rPr>
      <w:instrText xml:space="preserve"> NUMPAGES   \* MERGEFORMAT </w:instrText>
    </w:r>
    <w:r>
      <w:rPr>
        <w:sz w:val="20"/>
        <w:szCs w:val="20"/>
        <w:lang w:val="en-GB"/>
      </w:rPr>
      <w:fldChar w:fldCharType="separate"/>
    </w:r>
    <w:r w:rsidR="00AB5025">
      <w:rPr>
        <w:noProof/>
        <w:sz w:val="20"/>
        <w:szCs w:val="20"/>
        <w:lang w:val="en-GB"/>
      </w:rPr>
      <w:t>37</w:t>
    </w:r>
    <w:r>
      <w:rPr>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C9A84" w14:textId="7C86D145" w:rsidR="00795AB5" w:rsidRPr="006C73EA" w:rsidRDefault="00E94A85" w:rsidP="007E18CD">
    <w:pPr>
      <w:pStyle w:val="Footer"/>
      <w:pBdr>
        <w:top w:val="single" w:sz="4" w:space="6" w:color="auto"/>
      </w:pBdr>
      <w:tabs>
        <w:tab w:val="clear" w:pos="8306"/>
        <w:tab w:val="right" w:pos="10206"/>
      </w:tabs>
      <w:spacing w:before="120" w:after="0"/>
      <w:ind w:left="0"/>
      <w:rPr>
        <w:sz w:val="20"/>
        <w:szCs w:val="20"/>
        <w:lang w:val="en-GB"/>
      </w:rPr>
    </w:pPr>
    <w:r>
      <w:rPr>
        <w:sz w:val="20"/>
        <w:szCs w:val="20"/>
        <w:lang w:val="en-GB"/>
      </w:rPr>
      <w:t>Records Management Policy, V01.0</w:t>
    </w:r>
    <w:r>
      <w:rPr>
        <w:sz w:val="20"/>
        <w:szCs w:val="20"/>
        <w:lang w:val="en-GB"/>
      </w:rPr>
      <w:tab/>
    </w:r>
    <w:r w:rsidR="00795AB5">
      <w:rPr>
        <w:sz w:val="20"/>
        <w:szCs w:val="20"/>
        <w:lang w:val="en-GB"/>
      </w:rPr>
      <w:tab/>
      <w:t xml:space="preserve">Page </w:t>
    </w:r>
    <w:r w:rsidR="00795AB5">
      <w:rPr>
        <w:sz w:val="20"/>
        <w:szCs w:val="20"/>
        <w:lang w:val="en-GB"/>
      </w:rPr>
      <w:fldChar w:fldCharType="begin"/>
    </w:r>
    <w:r w:rsidR="00795AB5">
      <w:rPr>
        <w:sz w:val="20"/>
        <w:szCs w:val="20"/>
        <w:lang w:val="en-GB"/>
      </w:rPr>
      <w:instrText xml:space="preserve"> PAGE   \* MERGEFORMAT </w:instrText>
    </w:r>
    <w:r w:rsidR="00795AB5">
      <w:rPr>
        <w:sz w:val="20"/>
        <w:szCs w:val="20"/>
        <w:lang w:val="en-GB"/>
      </w:rPr>
      <w:fldChar w:fldCharType="separate"/>
    </w:r>
    <w:r w:rsidR="00AB5025">
      <w:rPr>
        <w:noProof/>
        <w:sz w:val="20"/>
        <w:szCs w:val="20"/>
        <w:lang w:val="en-GB"/>
      </w:rPr>
      <w:t>1</w:t>
    </w:r>
    <w:r w:rsidR="00795AB5">
      <w:rPr>
        <w:sz w:val="20"/>
        <w:szCs w:val="20"/>
        <w:lang w:val="en-GB"/>
      </w:rPr>
      <w:fldChar w:fldCharType="end"/>
    </w:r>
    <w:r w:rsidR="00795AB5">
      <w:rPr>
        <w:sz w:val="20"/>
        <w:szCs w:val="20"/>
        <w:lang w:val="en-GB"/>
      </w:rPr>
      <w:t xml:space="preserve"> of </w:t>
    </w:r>
    <w:r w:rsidR="00795AB5">
      <w:rPr>
        <w:sz w:val="20"/>
        <w:szCs w:val="20"/>
        <w:lang w:val="en-GB"/>
      </w:rPr>
      <w:fldChar w:fldCharType="begin"/>
    </w:r>
    <w:r w:rsidR="00795AB5">
      <w:rPr>
        <w:sz w:val="20"/>
        <w:szCs w:val="20"/>
        <w:lang w:val="en-GB"/>
      </w:rPr>
      <w:instrText xml:space="preserve"> NUMPAGES   \* MERGEFORMAT </w:instrText>
    </w:r>
    <w:r w:rsidR="00795AB5">
      <w:rPr>
        <w:sz w:val="20"/>
        <w:szCs w:val="20"/>
        <w:lang w:val="en-GB"/>
      </w:rPr>
      <w:fldChar w:fldCharType="separate"/>
    </w:r>
    <w:r w:rsidR="00AB5025">
      <w:rPr>
        <w:noProof/>
        <w:sz w:val="20"/>
        <w:szCs w:val="20"/>
        <w:lang w:val="en-GB"/>
      </w:rPr>
      <w:t>37</w:t>
    </w:r>
    <w:r w:rsidR="00795AB5">
      <w:rPr>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5D41D" w14:textId="77777777" w:rsidR="00E16979" w:rsidRDefault="00E16979" w:rsidP="00965E6A">
      <w:r>
        <w:separator/>
      </w:r>
    </w:p>
    <w:p w14:paraId="0C071CE7" w14:textId="77777777" w:rsidR="00E16979" w:rsidRDefault="00E16979"/>
    <w:p w14:paraId="07EC7E86" w14:textId="77777777" w:rsidR="00E16979" w:rsidRDefault="00E16979" w:rsidP="00033AC0"/>
  </w:footnote>
  <w:footnote w:type="continuationSeparator" w:id="0">
    <w:p w14:paraId="264B02AF" w14:textId="77777777" w:rsidR="00E16979" w:rsidRDefault="00E16979" w:rsidP="00965E6A">
      <w:r>
        <w:continuationSeparator/>
      </w:r>
    </w:p>
    <w:p w14:paraId="26B2C7D5" w14:textId="77777777" w:rsidR="00E16979" w:rsidRDefault="00E16979"/>
    <w:p w14:paraId="33A906D1" w14:textId="77777777" w:rsidR="00E16979" w:rsidRDefault="00E16979" w:rsidP="00033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C5FED" w14:textId="5EF5A446" w:rsidR="00795AB5" w:rsidRDefault="00F07727" w:rsidP="00F07727">
    <w:pPr>
      <w:pStyle w:val="Header"/>
      <w:jc w:val="right"/>
    </w:pPr>
    <w:r>
      <w:rPr>
        <w:noProof/>
        <w:lang w:eastAsia="en-GB"/>
      </w:rPr>
      <w:drawing>
        <wp:inline distT="0" distB="0" distL="0" distR="0" wp14:anchorId="10AC0B57" wp14:editId="4374ABE3">
          <wp:extent cx="2082165" cy="1352550"/>
          <wp:effectExtent l="0" t="0" r="0" b="0"/>
          <wp:docPr id="1" name="Picture 1" descr="https://pbs.twimg.com/profile_images/822440656996012033/eMQkBn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822440656996012033/eMQkBn6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374" cy="13526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2C24B758"/>
    <w:lvl w:ilvl="0">
      <w:start w:val="1"/>
      <w:numFmt w:val="bullet"/>
      <w:lvlText w:val=""/>
      <w:lvlJc w:val="left"/>
      <w:pPr>
        <w:tabs>
          <w:tab w:val="num" w:pos="1800"/>
        </w:tabs>
        <w:ind w:left="1800" w:hanging="360"/>
      </w:pPr>
      <w:rPr>
        <w:rFonts w:ascii="Symbol" w:hAnsi="Symbol"/>
        <w:color w:val="auto"/>
      </w:rPr>
    </w:lvl>
  </w:abstractNum>
  <w:abstractNum w:abstractNumId="1"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2" w15:restartNumberingAfterBreak="0">
    <w:nsid w:val="01E31589"/>
    <w:multiLevelType w:val="multilevel"/>
    <w:tmpl w:val="041CE9BC"/>
    <w:lvl w:ilvl="0">
      <w:start w:val="1"/>
      <w:numFmt w:val="decimal"/>
      <w:lvlText w:val="%1."/>
      <w:lvlJc w:val="left"/>
      <w:pPr>
        <w:ind w:left="360" w:hanging="360"/>
      </w:pPr>
      <w:rPr>
        <w:color w:val="auto"/>
      </w:rPr>
    </w:lvl>
    <w:lvl w:ilvl="1">
      <w:start w:val="1"/>
      <w:numFmt w:val="none"/>
      <w:lvlText w:val="4.1"/>
      <w:lvlJc w:val="left"/>
      <w:pPr>
        <w:ind w:left="1211"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0B5CEA"/>
    <w:multiLevelType w:val="multilevel"/>
    <w:tmpl w:val="B7C482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0C4C24"/>
    <w:multiLevelType w:val="hybridMultilevel"/>
    <w:tmpl w:val="A386F9D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5" w15:restartNumberingAfterBreak="0">
    <w:nsid w:val="09930107"/>
    <w:multiLevelType w:val="hybridMultilevel"/>
    <w:tmpl w:val="35A0C9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0C1954B3"/>
    <w:multiLevelType w:val="hybridMultilevel"/>
    <w:tmpl w:val="23B417F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7" w15:restartNumberingAfterBreak="0">
    <w:nsid w:val="10A534C7"/>
    <w:multiLevelType w:val="hybridMultilevel"/>
    <w:tmpl w:val="F4DEB2BA"/>
    <w:lvl w:ilvl="0" w:tplc="0CE2B71A">
      <w:start w:val="1"/>
      <w:numFmt w:val="bullet"/>
      <w:pStyle w:val="Bullet1"/>
      <w:lvlText w:val=""/>
      <w:lvlJc w:val="left"/>
      <w:pPr>
        <w:ind w:left="2960" w:hanging="360"/>
      </w:pPr>
      <w:rPr>
        <w:rFonts w:ascii="Symbol" w:hAnsi="Symbol" w:hint="default"/>
      </w:rPr>
    </w:lvl>
    <w:lvl w:ilvl="1" w:tplc="6E6A564E">
      <w:start w:val="1"/>
      <w:numFmt w:val="bullet"/>
      <w:lvlText w:val="-"/>
      <w:lvlJc w:val="left"/>
      <w:pPr>
        <w:ind w:left="3680" w:hanging="360"/>
      </w:pPr>
      <w:rPr>
        <w:rFonts w:ascii="Courier New" w:hAnsi="Courier New" w:hint="default"/>
      </w:rPr>
    </w:lvl>
    <w:lvl w:ilvl="2" w:tplc="08090005" w:tentative="1">
      <w:start w:val="1"/>
      <w:numFmt w:val="bullet"/>
      <w:lvlText w:val=""/>
      <w:lvlJc w:val="left"/>
      <w:pPr>
        <w:ind w:left="4400" w:hanging="360"/>
      </w:pPr>
      <w:rPr>
        <w:rFonts w:ascii="Wingdings" w:hAnsi="Wingdings" w:hint="default"/>
      </w:rPr>
    </w:lvl>
    <w:lvl w:ilvl="3" w:tplc="08090001" w:tentative="1">
      <w:start w:val="1"/>
      <w:numFmt w:val="bullet"/>
      <w:lvlText w:val=""/>
      <w:lvlJc w:val="left"/>
      <w:pPr>
        <w:ind w:left="5120" w:hanging="360"/>
      </w:pPr>
      <w:rPr>
        <w:rFonts w:ascii="Symbol" w:hAnsi="Symbol" w:hint="default"/>
      </w:rPr>
    </w:lvl>
    <w:lvl w:ilvl="4" w:tplc="08090003" w:tentative="1">
      <w:start w:val="1"/>
      <w:numFmt w:val="bullet"/>
      <w:lvlText w:val="o"/>
      <w:lvlJc w:val="left"/>
      <w:pPr>
        <w:ind w:left="5840" w:hanging="360"/>
      </w:pPr>
      <w:rPr>
        <w:rFonts w:ascii="Courier New" w:hAnsi="Courier New" w:cs="Courier New" w:hint="default"/>
      </w:rPr>
    </w:lvl>
    <w:lvl w:ilvl="5" w:tplc="08090005" w:tentative="1">
      <w:start w:val="1"/>
      <w:numFmt w:val="bullet"/>
      <w:lvlText w:val=""/>
      <w:lvlJc w:val="left"/>
      <w:pPr>
        <w:ind w:left="6560" w:hanging="360"/>
      </w:pPr>
      <w:rPr>
        <w:rFonts w:ascii="Wingdings" w:hAnsi="Wingdings" w:hint="default"/>
      </w:rPr>
    </w:lvl>
    <w:lvl w:ilvl="6" w:tplc="08090001" w:tentative="1">
      <w:start w:val="1"/>
      <w:numFmt w:val="bullet"/>
      <w:lvlText w:val=""/>
      <w:lvlJc w:val="left"/>
      <w:pPr>
        <w:ind w:left="7280" w:hanging="360"/>
      </w:pPr>
      <w:rPr>
        <w:rFonts w:ascii="Symbol" w:hAnsi="Symbol" w:hint="default"/>
      </w:rPr>
    </w:lvl>
    <w:lvl w:ilvl="7" w:tplc="08090003" w:tentative="1">
      <w:start w:val="1"/>
      <w:numFmt w:val="bullet"/>
      <w:lvlText w:val="o"/>
      <w:lvlJc w:val="left"/>
      <w:pPr>
        <w:ind w:left="8000" w:hanging="360"/>
      </w:pPr>
      <w:rPr>
        <w:rFonts w:ascii="Courier New" w:hAnsi="Courier New" w:cs="Courier New" w:hint="default"/>
      </w:rPr>
    </w:lvl>
    <w:lvl w:ilvl="8" w:tplc="08090005" w:tentative="1">
      <w:start w:val="1"/>
      <w:numFmt w:val="bullet"/>
      <w:lvlText w:val=""/>
      <w:lvlJc w:val="left"/>
      <w:pPr>
        <w:ind w:left="8720" w:hanging="360"/>
      </w:pPr>
      <w:rPr>
        <w:rFonts w:ascii="Wingdings" w:hAnsi="Wingdings" w:hint="default"/>
      </w:rPr>
    </w:lvl>
  </w:abstractNum>
  <w:abstractNum w:abstractNumId="8" w15:restartNumberingAfterBreak="0">
    <w:nsid w:val="1830269E"/>
    <w:multiLevelType w:val="hybridMultilevel"/>
    <w:tmpl w:val="8AE86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78201B"/>
    <w:multiLevelType w:val="hybridMultilevel"/>
    <w:tmpl w:val="DE9E0D1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1BF77632"/>
    <w:multiLevelType w:val="hybridMultilevel"/>
    <w:tmpl w:val="68EA571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1" w15:restartNumberingAfterBreak="0">
    <w:nsid w:val="1BFB1D2F"/>
    <w:multiLevelType w:val="hybridMultilevel"/>
    <w:tmpl w:val="B96622F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2" w15:restartNumberingAfterBreak="0">
    <w:nsid w:val="21C077E2"/>
    <w:multiLevelType w:val="hybridMultilevel"/>
    <w:tmpl w:val="BFA243E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30196A"/>
    <w:multiLevelType w:val="hybridMultilevel"/>
    <w:tmpl w:val="7788208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4" w15:restartNumberingAfterBreak="0">
    <w:nsid w:val="2E3D101E"/>
    <w:multiLevelType w:val="hybridMultilevel"/>
    <w:tmpl w:val="14EE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D119D"/>
    <w:multiLevelType w:val="hybridMultilevel"/>
    <w:tmpl w:val="24AC2588"/>
    <w:lvl w:ilvl="0" w:tplc="08090001">
      <w:start w:val="1"/>
      <w:numFmt w:val="bullet"/>
      <w:lvlText w:val=""/>
      <w:lvlJc w:val="left"/>
      <w:pPr>
        <w:ind w:left="1814" w:hanging="360"/>
      </w:pPr>
      <w:rPr>
        <w:rFonts w:ascii="Symbol" w:hAnsi="Symbol" w:hint="default"/>
      </w:rPr>
    </w:lvl>
    <w:lvl w:ilvl="1" w:tplc="08090003" w:tentative="1">
      <w:start w:val="1"/>
      <w:numFmt w:val="bullet"/>
      <w:lvlText w:val="o"/>
      <w:lvlJc w:val="left"/>
      <w:pPr>
        <w:ind w:left="2534" w:hanging="360"/>
      </w:pPr>
      <w:rPr>
        <w:rFonts w:ascii="Courier New" w:hAnsi="Courier New" w:cs="Courier New" w:hint="default"/>
      </w:rPr>
    </w:lvl>
    <w:lvl w:ilvl="2" w:tplc="08090005" w:tentative="1">
      <w:start w:val="1"/>
      <w:numFmt w:val="bullet"/>
      <w:lvlText w:val=""/>
      <w:lvlJc w:val="left"/>
      <w:pPr>
        <w:ind w:left="3254" w:hanging="360"/>
      </w:pPr>
      <w:rPr>
        <w:rFonts w:ascii="Wingdings" w:hAnsi="Wingdings" w:hint="default"/>
      </w:rPr>
    </w:lvl>
    <w:lvl w:ilvl="3" w:tplc="08090001" w:tentative="1">
      <w:start w:val="1"/>
      <w:numFmt w:val="bullet"/>
      <w:lvlText w:val=""/>
      <w:lvlJc w:val="left"/>
      <w:pPr>
        <w:ind w:left="3974" w:hanging="360"/>
      </w:pPr>
      <w:rPr>
        <w:rFonts w:ascii="Symbol" w:hAnsi="Symbol" w:hint="default"/>
      </w:rPr>
    </w:lvl>
    <w:lvl w:ilvl="4" w:tplc="08090003" w:tentative="1">
      <w:start w:val="1"/>
      <w:numFmt w:val="bullet"/>
      <w:lvlText w:val="o"/>
      <w:lvlJc w:val="left"/>
      <w:pPr>
        <w:ind w:left="4694" w:hanging="360"/>
      </w:pPr>
      <w:rPr>
        <w:rFonts w:ascii="Courier New" w:hAnsi="Courier New" w:cs="Courier New" w:hint="default"/>
      </w:rPr>
    </w:lvl>
    <w:lvl w:ilvl="5" w:tplc="08090005" w:tentative="1">
      <w:start w:val="1"/>
      <w:numFmt w:val="bullet"/>
      <w:lvlText w:val=""/>
      <w:lvlJc w:val="left"/>
      <w:pPr>
        <w:ind w:left="5414" w:hanging="360"/>
      </w:pPr>
      <w:rPr>
        <w:rFonts w:ascii="Wingdings" w:hAnsi="Wingdings" w:hint="default"/>
      </w:rPr>
    </w:lvl>
    <w:lvl w:ilvl="6" w:tplc="08090001" w:tentative="1">
      <w:start w:val="1"/>
      <w:numFmt w:val="bullet"/>
      <w:lvlText w:val=""/>
      <w:lvlJc w:val="left"/>
      <w:pPr>
        <w:ind w:left="6134" w:hanging="360"/>
      </w:pPr>
      <w:rPr>
        <w:rFonts w:ascii="Symbol" w:hAnsi="Symbol" w:hint="default"/>
      </w:rPr>
    </w:lvl>
    <w:lvl w:ilvl="7" w:tplc="08090003" w:tentative="1">
      <w:start w:val="1"/>
      <w:numFmt w:val="bullet"/>
      <w:lvlText w:val="o"/>
      <w:lvlJc w:val="left"/>
      <w:pPr>
        <w:ind w:left="6854" w:hanging="360"/>
      </w:pPr>
      <w:rPr>
        <w:rFonts w:ascii="Courier New" w:hAnsi="Courier New" w:cs="Courier New" w:hint="default"/>
      </w:rPr>
    </w:lvl>
    <w:lvl w:ilvl="8" w:tplc="08090005" w:tentative="1">
      <w:start w:val="1"/>
      <w:numFmt w:val="bullet"/>
      <w:lvlText w:val=""/>
      <w:lvlJc w:val="left"/>
      <w:pPr>
        <w:ind w:left="7574" w:hanging="360"/>
      </w:pPr>
      <w:rPr>
        <w:rFonts w:ascii="Wingdings" w:hAnsi="Wingdings" w:hint="default"/>
      </w:rPr>
    </w:lvl>
  </w:abstractNum>
  <w:abstractNum w:abstractNumId="16" w15:restartNumberingAfterBreak="0">
    <w:nsid w:val="3EA201CA"/>
    <w:multiLevelType w:val="hybridMultilevel"/>
    <w:tmpl w:val="A7D2B3F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7" w15:restartNumberingAfterBreak="0">
    <w:nsid w:val="3F7D50B4"/>
    <w:multiLevelType w:val="hybridMultilevel"/>
    <w:tmpl w:val="677C6A80"/>
    <w:lvl w:ilvl="0" w:tplc="C5D400C2">
      <w:start w:val="1"/>
      <w:numFmt w:val="bullet"/>
      <w:pStyle w:val="PointsBullets"/>
      <w:lvlText w:val=""/>
      <w:lvlJc w:val="left"/>
      <w:pPr>
        <w:tabs>
          <w:tab w:val="num" w:pos="1701"/>
        </w:tabs>
        <w:ind w:left="1701" w:hanging="567"/>
      </w:pPr>
      <w:rPr>
        <w:rFonts w:ascii="Wingdings" w:hAnsi="Wingdings" w:hint="default"/>
        <w:color w:val="auto"/>
      </w:rPr>
    </w:lvl>
    <w:lvl w:ilvl="1" w:tplc="04090003">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74289"/>
    <w:multiLevelType w:val="hybridMultilevel"/>
    <w:tmpl w:val="793A442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9" w15:restartNumberingAfterBreak="0">
    <w:nsid w:val="4D352EE8"/>
    <w:multiLevelType w:val="hybridMultilevel"/>
    <w:tmpl w:val="5AC8282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20" w15:restartNumberingAfterBreak="0">
    <w:nsid w:val="4D365621"/>
    <w:multiLevelType w:val="hybridMultilevel"/>
    <w:tmpl w:val="D0A8512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21" w15:restartNumberingAfterBreak="0">
    <w:nsid w:val="4FF532BB"/>
    <w:multiLevelType w:val="hybridMultilevel"/>
    <w:tmpl w:val="D3702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A8155B"/>
    <w:multiLevelType w:val="hybridMultilevel"/>
    <w:tmpl w:val="781EBA3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23" w15:restartNumberingAfterBreak="0">
    <w:nsid w:val="55124DEE"/>
    <w:multiLevelType w:val="hybridMultilevel"/>
    <w:tmpl w:val="1A0494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A734F"/>
    <w:multiLevelType w:val="hybridMultilevel"/>
    <w:tmpl w:val="C9F697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10A01C3"/>
    <w:multiLevelType w:val="hybridMultilevel"/>
    <w:tmpl w:val="906E6CD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26" w15:restartNumberingAfterBreak="0">
    <w:nsid w:val="62A940B3"/>
    <w:multiLevelType w:val="multilevel"/>
    <w:tmpl w:val="B13A9C70"/>
    <w:lvl w:ilvl="0">
      <w:start w:val="1"/>
      <w:numFmt w:val="decimal"/>
      <w:lvlText w:val="%1.0"/>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504274D"/>
    <w:multiLevelType w:val="hybridMultilevel"/>
    <w:tmpl w:val="EED03B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D726EB"/>
    <w:multiLevelType w:val="hybridMultilevel"/>
    <w:tmpl w:val="60B43F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6B88064E"/>
    <w:multiLevelType w:val="hybridMultilevel"/>
    <w:tmpl w:val="007AB6F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30" w15:restartNumberingAfterBreak="0">
    <w:nsid w:val="6C814DD0"/>
    <w:multiLevelType w:val="hybridMultilevel"/>
    <w:tmpl w:val="FFE69F3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F654D0B"/>
    <w:multiLevelType w:val="hybridMultilevel"/>
    <w:tmpl w:val="C5E0B538"/>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abstractNum w:abstractNumId="32" w15:restartNumberingAfterBreak="0">
    <w:nsid w:val="74DA2614"/>
    <w:multiLevelType w:val="multilevel"/>
    <w:tmpl w:val="489CF2CC"/>
    <w:lvl w:ilvl="0">
      <w:start w:val="1"/>
      <w:numFmt w:val="decimal"/>
      <w:lvlText w:val="%1"/>
      <w:lvlJc w:val="left"/>
      <w:pPr>
        <w:ind w:left="737" w:hanging="737"/>
      </w:pPr>
      <w:rPr>
        <w:rFonts w:hint="default"/>
        <w:color w:val="0070C0"/>
      </w:rPr>
    </w:lvl>
    <w:lvl w:ilvl="1">
      <w:start w:val="1"/>
      <w:numFmt w:val="decimal"/>
      <w:pStyle w:val="Para2"/>
      <w:lvlText w:val="%1.%2"/>
      <w:lvlJc w:val="left"/>
      <w:pPr>
        <w:ind w:left="737" w:hanging="737"/>
      </w:pPr>
      <w:rPr>
        <w:rFonts w:hint="default"/>
        <w:b/>
        <w:color w:val="0070C0"/>
      </w:rPr>
    </w:lvl>
    <w:lvl w:ilvl="2">
      <w:start w:val="1"/>
      <w:numFmt w:val="decimal"/>
      <w:pStyle w:val="Para3"/>
      <w:lvlText w:val="%1.%2.%3"/>
      <w:lvlJc w:val="left"/>
      <w:pPr>
        <w:ind w:left="737" w:hanging="737"/>
      </w:pPr>
      <w:rPr>
        <w:rFonts w:hint="default"/>
        <w:b/>
        <w:color w:val="0070C0"/>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33" w15:restartNumberingAfterBreak="0">
    <w:nsid w:val="7A8F0798"/>
    <w:multiLevelType w:val="hybridMultilevel"/>
    <w:tmpl w:val="19CC15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7DD705C2"/>
    <w:multiLevelType w:val="hybridMultilevel"/>
    <w:tmpl w:val="1370181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35" w15:restartNumberingAfterBreak="0">
    <w:nsid w:val="7E5E2866"/>
    <w:multiLevelType w:val="hybridMultilevel"/>
    <w:tmpl w:val="056C448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36" w15:restartNumberingAfterBreak="0">
    <w:nsid w:val="7F16539D"/>
    <w:multiLevelType w:val="hybridMultilevel"/>
    <w:tmpl w:val="B09A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32"/>
  </w:num>
  <w:num w:numId="4">
    <w:abstractNumId w:val="26"/>
  </w:num>
  <w:num w:numId="5">
    <w:abstractNumId w:val="7"/>
  </w:num>
  <w:num w:numId="6">
    <w:abstractNumId w:val="8"/>
  </w:num>
  <w:num w:numId="7">
    <w:abstractNumId w:val="12"/>
  </w:num>
  <w:num w:numId="8">
    <w:abstractNumId w:val="0"/>
  </w:num>
  <w:num w:numId="9">
    <w:abstractNumId w:val="27"/>
  </w:num>
  <w:num w:numId="10">
    <w:abstractNumId w:val="36"/>
  </w:num>
  <w:num w:numId="11">
    <w:abstractNumId w:val="23"/>
  </w:num>
  <w:num w:numId="12">
    <w:abstractNumId w:val="6"/>
  </w:num>
  <w:num w:numId="13">
    <w:abstractNumId w:val="21"/>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22"/>
  </w:num>
  <w:num w:numId="19">
    <w:abstractNumId w:val="11"/>
  </w:num>
  <w:num w:numId="20">
    <w:abstractNumId w:val="18"/>
  </w:num>
  <w:num w:numId="21">
    <w:abstractNumId w:val="29"/>
  </w:num>
  <w:num w:numId="22">
    <w:abstractNumId w:val="35"/>
  </w:num>
  <w:num w:numId="23">
    <w:abstractNumId w:val="30"/>
  </w:num>
  <w:num w:numId="24">
    <w:abstractNumId w:val="10"/>
  </w:num>
  <w:num w:numId="25">
    <w:abstractNumId w:val="13"/>
  </w:num>
  <w:num w:numId="26">
    <w:abstractNumId w:val="28"/>
  </w:num>
  <w:num w:numId="27">
    <w:abstractNumId w:val="24"/>
  </w:num>
  <w:num w:numId="28">
    <w:abstractNumId w:val="5"/>
  </w:num>
  <w:num w:numId="29">
    <w:abstractNumId w:val="19"/>
  </w:num>
  <w:num w:numId="30">
    <w:abstractNumId w:val="33"/>
  </w:num>
  <w:num w:numId="31">
    <w:abstractNumId w:val="25"/>
  </w:num>
  <w:num w:numId="32">
    <w:abstractNumId w:val="20"/>
  </w:num>
  <w:num w:numId="33">
    <w:abstractNumId w:val="34"/>
  </w:num>
  <w:num w:numId="34">
    <w:abstractNumId w:val="4"/>
  </w:num>
  <w:num w:numId="35">
    <w:abstractNumId w:val="31"/>
  </w:num>
  <w:num w:numId="36">
    <w:abstractNumId w:val="15"/>
  </w:num>
  <w:num w:numId="37">
    <w:abstractNumId w:val="9"/>
  </w:num>
  <w:num w:numId="3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764"/>
    <w:rsid w:val="00000C67"/>
    <w:rsid w:val="00002A38"/>
    <w:rsid w:val="0000341C"/>
    <w:rsid w:val="00007FC2"/>
    <w:rsid w:val="0001202C"/>
    <w:rsid w:val="000142AB"/>
    <w:rsid w:val="0001761C"/>
    <w:rsid w:val="000226CA"/>
    <w:rsid w:val="00033AC0"/>
    <w:rsid w:val="0004747B"/>
    <w:rsid w:val="00054825"/>
    <w:rsid w:val="000626FB"/>
    <w:rsid w:val="00070D91"/>
    <w:rsid w:val="00074C52"/>
    <w:rsid w:val="00084E23"/>
    <w:rsid w:val="000B384A"/>
    <w:rsid w:val="000C51E1"/>
    <w:rsid w:val="000D255A"/>
    <w:rsid w:val="000D3F4F"/>
    <w:rsid w:val="00113F5F"/>
    <w:rsid w:val="001212DF"/>
    <w:rsid w:val="00123A7E"/>
    <w:rsid w:val="00127ABF"/>
    <w:rsid w:val="00132283"/>
    <w:rsid w:val="001323C3"/>
    <w:rsid w:val="00136838"/>
    <w:rsid w:val="00143800"/>
    <w:rsid w:val="0016365D"/>
    <w:rsid w:val="00170518"/>
    <w:rsid w:val="001715DE"/>
    <w:rsid w:val="00171B3D"/>
    <w:rsid w:val="00185C52"/>
    <w:rsid w:val="001A5DCA"/>
    <w:rsid w:val="001A77EE"/>
    <w:rsid w:val="001B2BA6"/>
    <w:rsid w:val="001B625D"/>
    <w:rsid w:val="001D229B"/>
    <w:rsid w:val="001E1724"/>
    <w:rsid w:val="001E1EE9"/>
    <w:rsid w:val="001E5C01"/>
    <w:rsid w:val="001F43B7"/>
    <w:rsid w:val="0020078D"/>
    <w:rsid w:val="00202882"/>
    <w:rsid w:val="00206EB6"/>
    <w:rsid w:val="00240143"/>
    <w:rsid w:val="00243C29"/>
    <w:rsid w:val="00252B01"/>
    <w:rsid w:val="00257884"/>
    <w:rsid w:val="00274054"/>
    <w:rsid w:val="002819E6"/>
    <w:rsid w:val="002D1497"/>
    <w:rsid w:val="002E27F0"/>
    <w:rsid w:val="002F015C"/>
    <w:rsid w:val="002F782B"/>
    <w:rsid w:val="00346792"/>
    <w:rsid w:val="00366E54"/>
    <w:rsid w:val="00366FCA"/>
    <w:rsid w:val="00376E6C"/>
    <w:rsid w:val="00390E0C"/>
    <w:rsid w:val="003A2D2B"/>
    <w:rsid w:val="003B23D6"/>
    <w:rsid w:val="003E408C"/>
    <w:rsid w:val="003F4135"/>
    <w:rsid w:val="00400016"/>
    <w:rsid w:val="00402E4B"/>
    <w:rsid w:val="00402E9E"/>
    <w:rsid w:val="00424FC9"/>
    <w:rsid w:val="0043516E"/>
    <w:rsid w:val="00444B75"/>
    <w:rsid w:val="004571F2"/>
    <w:rsid w:val="00465F5E"/>
    <w:rsid w:val="004757FF"/>
    <w:rsid w:val="00495A94"/>
    <w:rsid w:val="004A4828"/>
    <w:rsid w:val="004A7617"/>
    <w:rsid w:val="004B45FF"/>
    <w:rsid w:val="00515BF1"/>
    <w:rsid w:val="00517ADD"/>
    <w:rsid w:val="00525D4D"/>
    <w:rsid w:val="005279D8"/>
    <w:rsid w:val="005334BB"/>
    <w:rsid w:val="005358B8"/>
    <w:rsid w:val="005450C4"/>
    <w:rsid w:val="00546B58"/>
    <w:rsid w:val="00547214"/>
    <w:rsid w:val="00561B5E"/>
    <w:rsid w:val="0057636F"/>
    <w:rsid w:val="00577FC3"/>
    <w:rsid w:val="00587DC0"/>
    <w:rsid w:val="00594943"/>
    <w:rsid w:val="005979E4"/>
    <w:rsid w:val="005A0A84"/>
    <w:rsid w:val="005B0790"/>
    <w:rsid w:val="005B3595"/>
    <w:rsid w:val="005C1A4A"/>
    <w:rsid w:val="005C5C0C"/>
    <w:rsid w:val="005C7687"/>
    <w:rsid w:val="005D71F2"/>
    <w:rsid w:val="005E1F13"/>
    <w:rsid w:val="005E55D4"/>
    <w:rsid w:val="005F5119"/>
    <w:rsid w:val="005F657F"/>
    <w:rsid w:val="00646775"/>
    <w:rsid w:val="00656C15"/>
    <w:rsid w:val="00662117"/>
    <w:rsid w:val="00675A91"/>
    <w:rsid w:val="006776A1"/>
    <w:rsid w:val="0068357A"/>
    <w:rsid w:val="006A5296"/>
    <w:rsid w:val="006B079B"/>
    <w:rsid w:val="006C1E73"/>
    <w:rsid w:val="006C4BB3"/>
    <w:rsid w:val="006C6125"/>
    <w:rsid w:val="006C659D"/>
    <w:rsid w:val="006C73EA"/>
    <w:rsid w:val="006D31EB"/>
    <w:rsid w:val="006D46D5"/>
    <w:rsid w:val="006D5E9C"/>
    <w:rsid w:val="006E1649"/>
    <w:rsid w:val="006E17C0"/>
    <w:rsid w:val="006E6E1D"/>
    <w:rsid w:val="006F3CB9"/>
    <w:rsid w:val="00700A8F"/>
    <w:rsid w:val="007020F6"/>
    <w:rsid w:val="00705481"/>
    <w:rsid w:val="00711BFA"/>
    <w:rsid w:val="00715B0F"/>
    <w:rsid w:val="007247BA"/>
    <w:rsid w:val="00731771"/>
    <w:rsid w:val="007403B3"/>
    <w:rsid w:val="00757F3B"/>
    <w:rsid w:val="00761300"/>
    <w:rsid w:val="007623DB"/>
    <w:rsid w:val="00767FD3"/>
    <w:rsid w:val="00791EB7"/>
    <w:rsid w:val="00795AB5"/>
    <w:rsid w:val="007A714B"/>
    <w:rsid w:val="007B0BE6"/>
    <w:rsid w:val="007D1DC3"/>
    <w:rsid w:val="007D6581"/>
    <w:rsid w:val="007E18CD"/>
    <w:rsid w:val="007E4583"/>
    <w:rsid w:val="007F06E1"/>
    <w:rsid w:val="007F5905"/>
    <w:rsid w:val="007F5CA5"/>
    <w:rsid w:val="0080529E"/>
    <w:rsid w:val="00812C7E"/>
    <w:rsid w:val="00815AB5"/>
    <w:rsid w:val="00815B70"/>
    <w:rsid w:val="00822706"/>
    <w:rsid w:val="008237CF"/>
    <w:rsid w:val="00824982"/>
    <w:rsid w:val="00836118"/>
    <w:rsid w:val="00837001"/>
    <w:rsid w:val="008407EB"/>
    <w:rsid w:val="00846005"/>
    <w:rsid w:val="00847555"/>
    <w:rsid w:val="00860458"/>
    <w:rsid w:val="008766F3"/>
    <w:rsid w:val="00877DB4"/>
    <w:rsid w:val="008B4D6A"/>
    <w:rsid w:val="008B5EAC"/>
    <w:rsid w:val="008C0CD3"/>
    <w:rsid w:val="008C26B8"/>
    <w:rsid w:val="008D1134"/>
    <w:rsid w:val="008D385C"/>
    <w:rsid w:val="008F260E"/>
    <w:rsid w:val="008F5848"/>
    <w:rsid w:val="008F5DF0"/>
    <w:rsid w:val="0090662A"/>
    <w:rsid w:val="00940C06"/>
    <w:rsid w:val="0094439C"/>
    <w:rsid w:val="00965E6A"/>
    <w:rsid w:val="00974764"/>
    <w:rsid w:val="00981005"/>
    <w:rsid w:val="009A3255"/>
    <w:rsid w:val="009A3AAE"/>
    <w:rsid w:val="009B15E2"/>
    <w:rsid w:val="009D2C52"/>
    <w:rsid w:val="009E7266"/>
    <w:rsid w:val="009F7194"/>
    <w:rsid w:val="00A15869"/>
    <w:rsid w:val="00A305DB"/>
    <w:rsid w:val="00A3701C"/>
    <w:rsid w:val="00A4020A"/>
    <w:rsid w:val="00A50BEA"/>
    <w:rsid w:val="00A7000B"/>
    <w:rsid w:val="00A8209A"/>
    <w:rsid w:val="00A97552"/>
    <w:rsid w:val="00AB3EE7"/>
    <w:rsid w:val="00AB5025"/>
    <w:rsid w:val="00AC2462"/>
    <w:rsid w:val="00AD425A"/>
    <w:rsid w:val="00AE095E"/>
    <w:rsid w:val="00AF5D6A"/>
    <w:rsid w:val="00B01B3E"/>
    <w:rsid w:val="00B01E35"/>
    <w:rsid w:val="00B11DFC"/>
    <w:rsid w:val="00B146F6"/>
    <w:rsid w:val="00B23720"/>
    <w:rsid w:val="00B37C35"/>
    <w:rsid w:val="00B41D9D"/>
    <w:rsid w:val="00B538B1"/>
    <w:rsid w:val="00B663CE"/>
    <w:rsid w:val="00B716EA"/>
    <w:rsid w:val="00B93ADA"/>
    <w:rsid w:val="00B95852"/>
    <w:rsid w:val="00BA4E2F"/>
    <w:rsid w:val="00BB4F8C"/>
    <w:rsid w:val="00BD2D0B"/>
    <w:rsid w:val="00BD2F2D"/>
    <w:rsid w:val="00BD496E"/>
    <w:rsid w:val="00BE1D7D"/>
    <w:rsid w:val="00BF2AD9"/>
    <w:rsid w:val="00BF3B93"/>
    <w:rsid w:val="00C10A68"/>
    <w:rsid w:val="00C46A93"/>
    <w:rsid w:val="00C53810"/>
    <w:rsid w:val="00C544F8"/>
    <w:rsid w:val="00C80F74"/>
    <w:rsid w:val="00C81DFC"/>
    <w:rsid w:val="00C84B1C"/>
    <w:rsid w:val="00C86782"/>
    <w:rsid w:val="00C964E8"/>
    <w:rsid w:val="00CA7661"/>
    <w:rsid w:val="00CC085D"/>
    <w:rsid w:val="00CC7A68"/>
    <w:rsid w:val="00CD195E"/>
    <w:rsid w:val="00CE7394"/>
    <w:rsid w:val="00CF226C"/>
    <w:rsid w:val="00CF329D"/>
    <w:rsid w:val="00CF644C"/>
    <w:rsid w:val="00D05C76"/>
    <w:rsid w:val="00D07F7D"/>
    <w:rsid w:val="00D34BDC"/>
    <w:rsid w:val="00D3663D"/>
    <w:rsid w:val="00D47EBA"/>
    <w:rsid w:val="00D77C47"/>
    <w:rsid w:val="00D87F7B"/>
    <w:rsid w:val="00D95AF4"/>
    <w:rsid w:val="00D96268"/>
    <w:rsid w:val="00DA693D"/>
    <w:rsid w:val="00DB2B97"/>
    <w:rsid w:val="00DC09D5"/>
    <w:rsid w:val="00DE152F"/>
    <w:rsid w:val="00DE2340"/>
    <w:rsid w:val="00DE5131"/>
    <w:rsid w:val="00DF1D3C"/>
    <w:rsid w:val="00DF3017"/>
    <w:rsid w:val="00E0146D"/>
    <w:rsid w:val="00E01AF3"/>
    <w:rsid w:val="00E10531"/>
    <w:rsid w:val="00E16979"/>
    <w:rsid w:val="00E24AD5"/>
    <w:rsid w:val="00E347B2"/>
    <w:rsid w:val="00E361E0"/>
    <w:rsid w:val="00E3634E"/>
    <w:rsid w:val="00E40EEF"/>
    <w:rsid w:val="00E50C89"/>
    <w:rsid w:val="00E61486"/>
    <w:rsid w:val="00E85368"/>
    <w:rsid w:val="00E933D7"/>
    <w:rsid w:val="00E94A85"/>
    <w:rsid w:val="00E963E9"/>
    <w:rsid w:val="00EB1BA0"/>
    <w:rsid w:val="00EC667E"/>
    <w:rsid w:val="00EE125C"/>
    <w:rsid w:val="00EE2CA3"/>
    <w:rsid w:val="00EE4C67"/>
    <w:rsid w:val="00EE609D"/>
    <w:rsid w:val="00EE6EB7"/>
    <w:rsid w:val="00EF3B93"/>
    <w:rsid w:val="00EF4AE4"/>
    <w:rsid w:val="00EF7277"/>
    <w:rsid w:val="00F01246"/>
    <w:rsid w:val="00F047C5"/>
    <w:rsid w:val="00F07727"/>
    <w:rsid w:val="00F07E46"/>
    <w:rsid w:val="00F31F3C"/>
    <w:rsid w:val="00F472C5"/>
    <w:rsid w:val="00F47AA9"/>
    <w:rsid w:val="00F51BFE"/>
    <w:rsid w:val="00F63E73"/>
    <w:rsid w:val="00F67B67"/>
    <w:rsid w:val="00F71BFA"/>
    <w:rsid w:val="00F8093B"/>
    <w:rsid w:val="00F82F3D"/>
    <w:rsid w:val="00F8626C"/>
    <w:rsid w:val="00FC143E"/>
    <w:rsid w:val="00FC7D14"/>
    <w:rsid w:val="00FD19A4"/>
    <w:rsid w:val="00FD4A89"/>
    <w:rsid w:val="00FE17D2"/>
    <w:rsid w:val="00FE5097"/>
    <w:rsid w:val="00FE648F"/>
    <w:rsid w:val="00FE6DED"/>
    <w:rsid w:val="00FF038A"/>
    <w:rsid w:val="00FF57E3"/>
    <w:rsid w:val="00FF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F3CCC4"/>
  <w15:docId w15:val="{6F8CB111-08E6-4793-A664-0EA75402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46D"/>
    <w:pPr>
      <w:spacing w:after="200" w:line="276" w:lineRule="auto"/>
      <w:ind w:left="737"/>
    </w:pPr>
    <w:rPr>
      <w:rFonts w:ascii="Arial" w:hAnsi="Arial"/>
      <w:sz w:val="24"/>
      <w:szCs w:val="22"/>
      <w:lang w:eastAsia="en-US"/>
    </w:rPr>
  </w:style>
  <w:style w:type="paragraph" w:styleId="Heading1">
    <w:name w:val="heading 1"/>
    <w:basedOn w:val="Normal"/>
    <w:next w:val="Normal"/>
    <w:link w:val="Heading1Char"/>
    <w:uiPriority w:val="9"/>
    <w:qFormat/>
    <w:rsid w:val="00FF6706"/>
    <w:pPr>
      <w:numPr>
        <w:numId w:val="38"/>
      </w:numPr>
      <w:ind w:left="709" w:hanging="567"/>
      <w:outlineLvl w:val="0"/>
    </w:pPr>
    <w:rPr>
      <w:b/>
      <w:spacing w:val="-1"/>
    </w:rPr>
  </w:style>
  <w:style w:type="paragraph" w:styleId="Heading2">
    <w:name w:val="heading 2"/>
    <w:basedOn w:val="Normal"/>
    <w:next w:val="Normal"/>
    <w:link w:val="Heading2Char"/>
    <w:uiPriority w:val="9"/>
    <w:unhideWhenUsed/>
    <w:qFormat/>
    <w:rsid w:val="00033AC0"/>
    <w:pPr>
      <w:keepNext/>
      <w:keepLines/>
      <w:numPr>
        <w:ilvl w:val="1"/>
        <w:numId w:val="38"/>
      </w:numPr>
      <w:spacing w:before="200" w:after="120"/>
      <w:outlineLvl w:val="1"/>
    </w:pPr>
    <w:rPr>
      <w:rFonts w:eastAsia="Calibri"/>
      <w:b/>
      <w:bCs/>
      <w:sz w:val="26"/>
      <w:szCs w:val="26"/>
      <w:lang w:eastAsia="en-GB"/>
    </w:rPr>
  </w:style>
  <w:style w:type="paragraph" w:styleId="Heading3">
    <w:name w:val="heading 3"/>
    <w:basedOn w:val="Normal"/>
    <w:next w:val="Normal"/>
    <w:link w:val="Heading3Char"/>
    <w:uiPriority w:val="9"/>
    <w:unhideWhenUsed/>
    <w:qFormat/>
    <w:rsid w:val="00E0146D"/>
    <w:pPr>
      <w:keepNext/>
      <w:keepLines/>
      <w:numPr>
        <w:ilvl w:val="2"/>
        <w:numId w:val="38"/>
      </w:numPr>
      <w:spacing w:before="200" w:after="120"/>
      <w:outlineLvl w:val="2"/>
    </w:pPr>
    <w:rPr>
      <w:b/>
      <w:bCs/>
      <w:i/>
      <w:szCs w:val="20"/>
      <w:lang w:eastAsia="en-GB"/>
    </w:rPr>
  </w:style>
  <w:style w:type="paragraph" w:styleId="Heading4">
    <w:name w:val="heading 4"/>
    <w:basedOn w:val="Normal"/>
    <w:next w:val="Normal"/>
    <w:link w:val="Heading4Char"/>
    <w:uiPriority w:val="9"/>
    <w:semiHidden/>
    <w:unhideWhenUsed/>
    <w:qFormat/>
    <w:rsid w:val="00E0146D"/>
    <w:pPr>
      <w:keepNext/>
      <w:keepLines/>
      <w:numPr>
        <w:ilvl w:val="3"/>
        <w:numId w:val="38"/>
      </w:numPr>
      <w:spacing w:before="200" w:after="0"/>
      <w:outlineLvl w:val="3"/>
    </w:pPr>
    <w:rPr>
      <w:bCs/>
      <w:i/>
      <w:iCs/>
      <w:szCs w:val="20"/>
      <w:lang w:eastAsia="en-GB"/>
    </w:rPr>
  </w:style>
  <w:style w:type="paragraph" w:styleId="Heading5">
    <w:name w:val="heading 5"/>
    <w:basedOn w:val="Normal"/>
    <w:next w:val="Normal"/>
    <w:link w:val="Heading5Char"/>
    <w:uiPriority w:val="9"/>
    <w:semiHidden/>
    <w:unhideWhenUsed/>
    <w:qFormat/>
    <w:rsid w:val="00E0146D"/>
    <w:pPr>
      <w:keepNext/>
      <w:keepLines/>
      <w:numPr>
        <w:ilvl w:val="4"/>
        <w:numId w:val="38"/>
      </w:numPr>
      <w:spacing w:before="200" w:after="0"/>
      <w:outlineLvl w:val="4"/>
    </w:pPr>
    <w:rPr>
      <w:rFonts w:ascii="Cambria" w:hAnsi="Cambria"/>
      <w:color w:val="16505E"/>
      <w:sz w:val="20"/>
      <w:szCs w:val="20"/>
      <w:lang w:eastAsia="en-GB"/>
    </w:rPr>
  </w:style>
  <w:style w:type="paragraph" w:styleId="Heading6">
    <w:name w:val="heading 6"/>
    <w:basedOn w:val="Normal"/>
    <w:next w:val="Normal"/>
    <w:link w:val="Heading6Char"/>
    <w:uiPriority w:val="9"/>
    <w:semiHidden/>
    <w:unhideWhenUsed/>
    <w:qFormat/>
    <w:rsid w:val="00E0146D"/>
    <w:pPr>
      <w:keepNext/>
      <w:keepLines/>
      <w:numPr>
        <w:ilvl w:val="5"/>
        <w:numId w:val="38"/>
      </w:numPr>
      <w:spacing w:before="200" w:after="0"/>
      <w:outlineLvl w:val="5"/>
    </w:pPr>
    <w:rPr>
      <w:rFonts w:ascii="Cambria" w:hAnsi="Cambria"/>
      <w:i/>
      <w:iCs/>
      <w:color w:val="16505E"/>
      <w:sz w:val="20"/>
      <w:szCs w:val="20"/>
      <w:lang w:eastAsia="en-GB"/>
    </w:rPr>
  </w:style>
  <w:style w:type="paragraph" w:styleId="Heading7">
    <w:name w:val="heading 7"/>
    <w:basedOn w:val="Normal"/>
    <w:next w:val="Normal"/>
    <w:link w:val="Heading7Char"/>
    <w:uiPriority w:val="9"/>
    <w:semiHidden/>
    <w:unhideWhenUsed/>
    <w:qFormat/>
    <w:rsid w:val="00E0146D"/>
    <w:pPr>
      <w:keepNext/>
      <w:keepLines/>
      <w:numPr>
        <w:ilvl w:val="6"/>
        <w:numId w:val="38"/>
      </w:numPr>
      <w:spacing w:before="200" w:after="0"/>
      <w:outlineLvl w:val="6"/>
    </w:pPr>
    <w:rPr>
      <w:rFonts w:ascii="Cambria" w:hAnsi="Cambria"/>
      <w:i/>
      <w:iCs/>
      <w:color w:val="404040"/>
      <w:sz w:val="20"/>
      <w:szCs w:val="20"/>
      <w:lang w:eastAsia="en-GB"/>
    </w:rPr>
  </w:style>
  <w:style w:type="paragraph" w:styleId="Heading8">
    <w:name w:val="heading 8"/>
    <w:basedOn w:val="Normal"/>
    <w:next w:val="Normal"/>
    <w:link w:val="Heading8Char"/>
    <w:uiPriority w:val="9"/>
    <w:semiHidden/>
    <w:unhideWhenUsed/>
    <w:qFormat/>
    <w:rsid w:val="00E0146D"/>
    <w:pPr>
      <w:keepNext/>
      <w:keepLines/>
      <w:numPr>
        <w:ilvl w:val="7"/>
        <w:numId w:val="38"/>
      </w:numPr>
      <w:spacing w:before="200" w:after="0"/>
      <w:outlineLvl w:val="7"/>
    </w:pPr>
    <w:rPr>
      <w:rFonts w:ascii="Cambria" w:hAnsi="Cambria"/>
      <w:color w:val="2DA2BF"/>
      <w:sz w:val="20"/>
      <w:szCs w:val="20"/>
      <w:lang w:eastAsia="en-GB"/>
    </w:rPr>
  </w:style>
  <w:style w:type="paragraph" w:styleId="Heading9">
    <w:name w:val="heading 9"/>
    <w:basedOn w:val="Normal"/>
    <w:next w:val="Normal"/>
    <w:link w:val="Heading9Char"/>
    <w:uiPriority w:val="9"/>
    <w:semiHidden/>
    <w:unhideWhenUsed/>
    <w:qFormat/>
    <w:rsid w:val="00E0146D"/>
    <w:pPr>
      <w:keepNext/>
      <w:keepLines/>
      <w:numPr>
        <w:ilvl w:val="8"/>
        <w:numId w:val="38"/>
      </w:numPr>
      <w:spacing w:before="200" w:after="0"/>
      <w:outlineLvl w:val="8"/>
    </w:pPr>
    <w:rPr>
      <w:rFonts w:ascii="Cambria" w:hAnsi="Cambria"/>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rPr>
      <w:lang w:val="x-none" w:eastAsia="x-none"/>
    </w:rPr>
  </w:style>
  <w:style w:type="paragraph" w:styleId="Footer">
    <w:name w:val="footer"/>
    <w:basedOn w:val="Normal"/>
    <w:link w:val="FooterChar"/>
    <w:uiPriority w:val="99"/>
    <w:rsid w:val="00BE1D7D"/>
    <w:pPr>
      <w:tabs>
        <w:tab w:val="center" w:pos="4153"/>
        <w:tab w:val="right" w:pos="8306"/>
      </w:tabs>
    </w:pPr>
    <w:rPr>
      <w:lang w:val="x-none" w:eastAsia="x-none"/>
    </w:rPr>
  </w:style>
  <w:style w:type="paragraph" w:styleId="BodyText">
    <w:name w:val="Body Text"/>
    <w:basedOn w:val="Normal"/>
    <w:link w:val="BodyTextChar"/>
    <w:rsid w:val="00274054"/>
    <w:pPr>
      <w:jc w:val="both"/>
    </w:pPr>
    <w:rPr>
      <w:szCs w:val="20"/>
      <w:lang w:val="x-none"/>
    </w:rPr>
  </w:style>
  <w:style w:type="character" w:customStyle="1" w:styleId="BodyTextChar">
    <w:name w:val="Body Text Char"/>
    <w:link w:val="BodyText"/>
    <w:rsid w:val="00274054"/>
    <w:rPr>
      <w:rFonts w:ascii="Arial" w:hAnsi="Arial"/>
      <w:sz w:val="24"/>
      <w:lang w:eastAsia="en-US"/>
    </w:rPr>
  </w:style>
  <w:style w:type="character" w:styleId="Strong">
    <w:name w:val="Strong"/>
    <w:uiPriority w:val="22"/>
    <w:rsid w:val="00FF038A"/>
    <w:rPr>
      <w:b/>
      <w:bCs/>
    </w:rPr>
  </w:style>
  <w:style w:type="paragraph" w:customStyle="1" w:styleId="default">
    <w:name w:val="default"/>
    <w:basedOn w:val="Normal"/>
    <w:rsid w:val="008B5EAC"/>
    <w:pPr>
      <w:autoSpaceDE w:val="0"/>
      <w:autoSpaceDN w:val="0"/>
    </w:pPr>
    <w:rPr>
      <w:rFonts w:eastAsia="Calibri" w:cs="Arial"/>
      <w:color w:val="000000"/>
    </w:rPr>
  </w:style>
  <w:style w:type="character" w:styleId="PageNumber">
    <w:name w:val="page number"/>
    <w:basedOn w:val="DefaultParagraphFont"/>
    <w:rsid w:val="0020078D"/>
  </w:style>
  <w:style w:type="character" w:styleId="CommentReference">
    <w:name w:val="annotation reference"/>
    <w:semiHidden/>
    <w:rsid w:val="0020078D"/>
    <w:rPr>
      <w:sz w:val="16"/>
      <w:szCs w:val="16"/>
    </w:rPr>
  </w:style>
  <w:style w:type="paragraph" w:styleId="CommentText">
    <w:name w:val="annotation text"/>
    <w:basedOn w:val="Normal"/>
    <w:semiHidden/>
    <w:rsid w:val="0020078D"/>
    <w:rPr>
      <w:sz w:val="20"/>
      <w:szCs w:val="20"/>
    </w:rPr>
  </w:style>
  <w:style w:type="paragraph" w:styleId="CommentSubject">
    <w:name w:val="annotation subject"/>
    <w:basedOn w:val="CommentText"/>
    <w:next w:val="CommentText"/>
    <w:semiHidden/>
    <w:rsid w:val="0020078D"/>
    <w:rPr>
      <w:b/>
      <w:bCs/>
    </w:rPr>
  </w:style>
  <w:style w:type="paragraph" w:styleId="BalloonText">
    <w:name w:val="Balloon Text"/>
    <w:basedOn w:val="Normal"/>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basedOn w:val="Normal"/>
    <w:uiPriority w:val="34"/>
    <w:qFormat/>
    <w:rsid w:val="00FF038A"/>
    <w:pPr>
      <w:ind w:left="720"/>
      <w:contextualSpacing/>
    </w:pPr>
  </w:style>
  <w:style w:type="character" w:customStyle="1" w:styleId="HeaderChar">
    <w:name w:val="Header Char"/>
    <w:link w:val="Header"/>
    <w:uiPriority w:val="99"/>
    <w:rsid w:val="00EB1BA0"/>
    <w:rPr>
      <w:rFonts w:ascii="Arial" w:hAnsi="Arial"/>
      <w:sz w:val="24"/>
      <w:szCs w:val="24"/>
    </w:rPr>
  </w:style>
  <w:style w:type="paragraph" w:customStyle="1" w:styleId="PointsBullets">
    <w:name w:val="_PointsBullets"/>
    <w:basedOn w:val="Normal"/>
    <w:rsid w:val="006D46D5"/>
    <w:pPr>
      <w:numPr>
        <w:numId w:val="1"/>
      </w:numPr>
      <w:spacing w:after="120" w:line="260" w:lineRule="atLeast"/>
    </w:pPr>
    <w:rPr>
      <w:sz w:val="20"/>
      <w:szCs w:val="20"/>
    </w:rPr>
  </w:style>
  <w:style w:type="paragraph" w:customStyle="1" w:styleId="Default0">
    <w:name w:val="Default"/>
    <w:rsid w:val="00B146F6"/>
    <w:pPr>
      <w:autoSpaceDE w:val="0"/>
      <w:autoSpaceDN w:val="0"/>
      <w:adjustRightInd w:val="0"/>
    </w:pPr>
    <w:rPr>
      <w:rFonts w:ascii="Arial" w:hAnsi="Arial" w:cs="Arial"/>
      <w:color w:val="000000"/>
      <w:sz w:val="24"/>
      <w:szCs w:val="24"/>
    </w:rPr>
  </w:style>
  <w:style w:type="character" w:styleId="Hyperlink">
    <w:name w:val="Hyperlink"/>
    <w:uiPriority w:val="99"/>
    <w:unhideWhenUsed/>
    <w:rsid w:val="00646775"/>
    <w:rPr>
      <w:color w:val="0000FF"/>
      <w:u w:val="single"/>
    </w:rPr>
  </w:style>
  <w:style w:type="paragraph" w:styleId="Title">
    <w:name w:val="Title"/>
    <w:basedOn w:val="Normal"/>
    <w:next w:val="Normal"/>
    <w:link w:val="TitleChar"/>
    <w:uiPriority w:val="10"/>
    <w:qFormat/>
    <w:rsid w:val="00E0146D"/>
    <w:pPr>
      <w:spacing w:after="300" w:line="240" w:lineRule="auto"/>
      <w:ind w:left="0"/>
      <w:contextualSpacing/>
      <w:jc w:val="center"/>
    </w:pPr>
    <w:rPr>
      <w:rFonts w:cs="Arial"/>
      <w:b/>
      <w:spacing w:val="5"/>
      <w:kern w:val="28"/>
      <w:sz w:val="48"/>
      <w:szCs w:val="48"/>
      <w:lang w:eastAsia="en-GB"/>
    </w:rPr>
  </w:style>
  <w:style w:type="character" w:customStyle="1" w:styleId="TitleChar">
    <w:name w:val="Title Char"/>
    <w:link w:val="Title"/>
    <w:uiPriority w:val="10"/>
    <w:rsid w:val="00E0146D"/>
    <w:rPr>
      <w:rFonts w:ascii="Arial" w:hAnsi="Arial" w:cs="Arial"/>
      <w:b/>
      <w:spacing w:val="5"/>
      <w:kern w:val="28"/>
      <w:sz w:val="48"/>
      <w:szCs w:val="48"/>
    </w:rPr>
  </w:style>
  <w:style w:type="character" w:customStyle="1" w:styleId="Heading1Char">
    <w:name w:val="Heading 1 Char"/>
    <w:link w:val="Heading1"/>
    <w:uiPriority w:val="9"/>
    <w:rsid w:val="00FF6706"/>
    <w:rPr>
      <w:rFonts w:ascii="Arial" w:hAnsi="Arial"/>
      <w:b/>
      <w:spacing w:val="-1"/>
      <w:sz w:val="24"/>
      <w:szCs w:val="22"/>
      <w:lang w:eastAsia="en-US"/>
    </w:rPr>
  </w:style>
  <w:style w:type="paragraph" w:styleId="Subtitle">
    <w:name w:val="Subtitle"/>
    <w:aliases w:val="Sub Header"/>
    <w:basedOn w:val="Title"/>
    <w:next w:val="Normal"/>
    <w:link w:val="SubtitleChar"/>
    <w:uiPriority w:val="11"/>
    <w:qFormat/>
    <w:rsid w:val="00E0146D"/>
    <w:rPr>
      <w:sz w:val="36"/>
      <w:szCs w:val="36"/>
    </w:rPr>
  </w:style>
  <w:style w:type="character" w:customStyle="1" w:styleId="SubtitleChar">
    <w:name w:val="Subtitle Char"/>
    <w:aliases w:val="Sub Header Char"/>
    <w:link w:val="Subtitle"/>
    <w:uiPriority w:val="11"/>
    <w:rsid w:val="00E0146D"/>
    <w:rPr>
      <w:rFonts w:ascii="Arial" w:hAnsi="Arial" w:cs="Arial"/>
      <w:b/>
      <w:spacing w:val="5"/>
      <w:kern w:val="28"/>
      <w:sz w:val="36"/>
      <w:szCs w:val="36"/>
    </w:rPr>
  </w:style>
  <w:style w:type="character" w:customStyle="1" w:styleId="Heading2Char">
    <w:name w:val="Heading 2 Char"/>
    <w:link w:val="Heading2"/>
    <w:uiPriority w:val="9"/>
    <w:rsid w:val="00033AC0"/>
    <w:rPr>
      <w:rFonts w:ascii="Arial" w:eastAsia="Calibri" w:hAnsi="Arial"/>
      <w:b/>
      <w:bCs/>
      <w:sz w:val="26"/>
      <w:szCs w:val="26"/>
    </w:rPr>
  </w:style>
  <w:style w:type="character" w:customStyle="1" w:styleId="Heading3Char">
    <w:name w:val="Heading 3 Char"/>
    <w:link w:val="Heading3"/>
    <w:uiPriority w:val="9"/>
    <w:rsid w:val="00E0146D"/>
    <w:rPr>
      <w:rFonts w:ascii="Arial" w:hAnsi="Arial"/>
      <w:b/>
      <w:bCs/>
      <w:i/>
      <w:sz w:val="24"/>
    </w:rPr>
  </w:style>
  <w:style w:type="character" w:customStyle="1" w:styleId="Heading4Char">
    <w:name w:val="Heading 4 Char"/>
    <w:link w:val="Heading4"/>
    <w:uiPriority w:val="9"/>
    <w:semiHidden/>
    <w:rsid w:val="00E0146D"/>
    <w:rPr>
      <w:rFonts w:ascii="Arial" w:hAnsi="Arial"/>
      <w:bCs/>
      <w:i/>
      <w:iCs/>
      <w:sz w:val="24"/>
    </w:rPr>
  </w:style>
  <w:style w:type="character" w:customStyle="1" w:styleId="Heading5Char">
    <w:name w:val="Heading 5 Char"/>
    <w:link w:val="Heading5"/>
    <w:uiPriority w:val="9"/>
    <w:semiHidden/>
    <w:rsid w:val="00E0146D"/>
    <w:rPr>
      <w:rFonts w:ascii="Cambria" w:hAnsi="Cambria"/>
      <w:color w:val="16505E"/>
    </w:rPr>
  </w:style>
  <w:style w:type="character" w:customStyle="1" w:styleId="Heading6Char">
    <w:name w:val="Heading 6 Char"/>
    <w:link w:val="Heading6"/>
    <w:uiPriority w:val="9"/>
    <w:semiHidden/>
    <w:rsid w:val="00E0146D"/>
    <w:rPr>
      <w:rFonts w:ascii="Cambria" w:hAnsi="Cambria"/>
      <w:i/>
      <w:iCs/>
      <w:color w:val="16505E"/>
    </w:rPr>
  </w:style>
  <w:style w:type="character" w:customStyle="1" w:styleId="Heading7Char">
    <w:name w:val="Heading 7 Char"/>
    <w:link w:val="Heading7"/>
    <w:uiPriority w:val="9"/>
    <w:semiHidden/>
    <w:rsid w:val="00E0146D"/>
    <w:rPr>
      <w:rFonts w:ascii="Cambria" w:hAnsi="Cambria"/>
      <w:i/>
      <w:iCs/>
      <w:color w:val="404040"/>
    </w:rPr>
  </w:style>
  <w:style w:type="character" w:customStyle="1" w:styleId="Heading8Char">
    <w:name w:val="Heading 8 Char"/>
    <w:link w:val="Heading8"/>
    <w:uiPriority w:val="9"/>
    <w:semiHidden/>
    <w:rsid w:val="00E0146D"/>
    <w:rPr>
      <w:rFonts w:ascii="Cambria" w:hAnsi="Cambria"/>
      <w:color w:val="2DA2BF"/>
    </w:rPr>
  </w:style>
  <w:style w:type="character" w:customStyle="1" w:styleId="Heading9Char">
    <w:name w:val="Heading 9 Char"/>
    <w:link w:val="Heading9"/>
    <w:uiPriority w:val="9"/>
    <w:semiHidden/>
    <w:rsid w:val="00E0146D"/>
    <w:rPr>
      <w:rFonts w:ascii="Cambria" w:hAnsi="Cambria"/>
      <w:i/>
      <w:iCs/>
      <w:color w:val="404040"/>
    </w:rPr>
  </w:style>
  <w:style w:type="paragraph" w:styleId="Caption">
    <w:name w:val="caption"/>
    <w:basedOn w:val="Normal"/>
    <w:next w:val="Normal"/>
    <w:uiPriority w:val="35"/>
    <w:semiHidden/>
    <w:unhideWhenUsed/>
    <w:qFormat/>
    <w:rsid w:val="00E0146D"/>
    <w:pPr>
      <w:spacing w:line="240" w:lineRule="auto"/>
    </w:pPr>
    <w:rPr>
      <w:b/>
      <w:bCs/>
      <w:color w:val="2DA2BF"/>
      <w:sz w:val="18"/>
      <w:szCs w:val="18"/>
    </w:rPr>
  </w:style>
  <w:style w:type="character" w:styleId="Emphasis">
    <w:name w:val="Emphasis"/>
    <w:uiPriority w:val="20"/>
    <w:rsid w:val="00FF038A"/>
    <w:rPr>
      <w:i/>
      <w:iCs/>
    </w:rPr>
  </w:style>
  <w:style w:type="paragraph" w:styleId="NoSpacing">
    <w:name w:val="No Spacing"/>
    <w:uiPriority w:val="1"/>
    <w:rsid w:val="00FF038A"/>
    <w:rPr>
      <w:rFonts w:ascii="Arial" w:hAnsi="Arial"/>
      <w:sz w:val="24"/>
      <w:szCs w:val="22"/>
      <w:lang w:eastAsia="en-US"/>
    </w:rPr>
  </w:style>
  <w:style w:type="paragraph" w:styleId="Quote">
    <w:name w:val="Quote"/>
    <w:basedOn w:val="Normal"/>
    <w:next w:val="Normal"/>
    <w:link w:val="QuoteChar"/>
    <w:uiPriority w:val="29"/>
    <w:rsid w:val="00FF038A"/>
    <w:rPr>
      <w:rFonts w:ascii="Calibri" w:hAnsi="Calibri"/>
      <w:i/>
      <w:iCs/>
      <w:color w:val="000000"/>
      <w:sz w:val="20"/>
      <w:szCs w:val="20"/>
      <w:lang w:eastAsia="en-GB"/>
    </w:rPr>
  </w:style>
  <w:style w:type="character" w:customStyle="1" w:styleId="QuoteChar">
    <w:name w:val="Quote Char"/>
    <w:link w:val="Quote"/>
    <w:uiPriority w:val="29"/>
    <w:rsid w:val="00FF038A"/>
    <w:rPr>
      <w:i/>
      <w:iCs/>
      <w:color w:val="000000"/>
    </w:rPr>
  </w:style>
  <w:style w:type="paragraph" w:styleId="IntenseQuote">
    <w:name w:val="Intense Quote"/>
    <w:basedOn w:val="Normal"/>
    <w:next w:val="Normal"/>
    <w:link w:val="IntenseQuoteChar"/>
    <w:uiPriority w:val="30"/>
    <w:rsid w:val="00FF038A"/>
    <w:pPr>
      <w:pBdr>
        <w:bottom w:val="single" w:sz="4" w:space="4" w:color="2DA2BF"/>
      </w:pBdr>
      <w:spacing w:before="200" w:after="280"/>
      <w:ind w:left="936" w:right="936"/>
    </w:pPr>
    <w:rPr>
      <w:rFonts w:ascii="Calibri" w:hAnsi="Calibri"/>
      <w:b/>
      <w:bCs/>
      <w:i/>
      <w:iCs/>
      <w:color w:val="2DA2BF"/>
      <w:sz w:val="20"/>
      <w:szCs w:val="20"/>
      <w:lang w:eastAsia="en-GB"/>
    </w:rPr>
  </w:style>
  <w:style w:type="character" w:customStyle="1" w:styleId="IntenseQuoteChar">
    <w:name w:val="Intense Quote Char"/>
    <w:link w:val="IntenseQuote"/>
    <w:uiPriority w:val="30"/>
    <w:rsid w:val="00FF038A"/>
    <w:rPr>
      <w:b/>
      <w:bCs/>
      <w:i/>
      <w:iCs/>
      <w:color w:val="2DA2BF"/>
    </w:rPr>
  </w:style>
  <w:style w:type="character" w:styleId="SubtleEmphasis">
    <w:name w:val="Subtle Emphasis"/>
    <w:uiPriority w:val="19"/>
    <w:rsid w:val="00FF038A"/>
    <w:rPr>
      <w:i/>
      <w:iCs/>
      <w:color w:val="808080"/>
    </w:rPr>
  </w:style>
  <w:style w:type="character" w:styleId="IntenseEmphasis">
    <w:name w:val="Intense Emphasis"/>
    <w:uiPriority w:val="21"/>
    <w:rsid w:val="00FF038A"/>
    <w:rPr>
      <w:b/>
      <w:bCs/>
      <w:i/>
      <w:iCs/>
      <w:color w:val="2DA2BF"/>
    </w:rPr>
  </w:style>
  <w:style w:type="character" w:styleId="SubtleReference">
    <w:name w:val="Subtle Reference"/>
    <w:uiPriority w:val="31"/>
    <w:rsid w:val="00FF038A"/>
    <w:rPr>
      <w:smallCaps/>
      <w:color w:val="DA1F28"/>
      <w:u w:val="single"/>
    </w:rPr>
  </w:style>
  <w:style w:type="character" w:styleId="IntenseReference">
    <w:name w:val="Intense Reference"/>
    <w:uiPriority w:val="32"/>
    <w:rsid w:val="00FF038A"/>
    <w:rPr>
      <w:b/>
      <w:bCs/>
      <w:smallCaps/>
      <w:color w:val="DA1F28"/>
      <w:spacing w:val="5"/>
      <w:u w:val="single"/>
    </w:rPr>
  </w:style>
  <w:style w:type="character" w:styleId="BookTitle">
    <w:name w:val="Book Title"/>
    <w:uiPriority w:val="33"/>
    <w:rsid w:val="00FF038A"/>
    <w:rPr>
      <w:b/>
      <w:bCs/>
      <w:smallCaps/>
      <w:spacing w:val="5"/>
    </w:rPr>
  </w:style>
  <w:style w:type="paragraph" w:styleId="TOCHeading">
    <w:name w:val="TOC Heading"/>
    <w:basedOn w:val="Heading1"/>
    <w:next w:val="Normal"/>
    <w:uiPriority w:val="39"/>
    <w:unhideWhenUsed/>
    <w:rsid w:val="00FF038A"/>
    <w:pPr>
      <w:outlineLvl w:val="9"/>
    </w:pPr>
  </w:style>
  <w:style w:type="paragraph" w:customStyle="1" w:styleId="Heading1Paragraph">
    <w:name w:val="Heading 1 Paragraph"/>
    <w:basedOn w:val="Default0"/>
    <w:next w:val="Default0"/>
    <w:uiPriority w:val="99"/>
    <w:rsid w:val="00FF038A"/>
    <w:pPr>
      <w:widowControl w:val="0"/>
    </w:pPr>
    <w:rPr>
      <w:color w:val="auto"/>
    </w:rPr>
  </w:style>
  <w:style w:type="paragraph" w:styleId="TOC1">
    <w:name w:val="toc 1"/>
    <w:basedOn w:val="Heading1"/>
    <w:next w:val="Normal"/>
    <w:autoRedefine/>
    <w:uiPriority w:val="39"/>
    <w:rsid w:val="009E7266"/>
    <w:pPr>
      <w:numPr>
        <w:numId w:val="0"/>
      </w:numPr>
      <w:tabs>
        <w:tab w:val="left" w:pos="567"/>
        <w:tab w:val="right" w:leader="dot" w:pos="10195"/>
      </w:tabs>
      <w:spacing w:before="120" w:after="0"/>
    </w:pPr>
    <w:rPr>
      <w:b w:val="0"/>
      <w:bCs/>
      <w:iCs/>
      <w:szCs w:val="24"/>
    </w:rPr>
  </w:style>
  <w:style w:type="paragraph" w:styleId="TOC2">
    <w:name w:val="toc 2"/>
    <w:basedOn w:val="Normal"/>
    <w:next w:val="Normal"/>
    <w:autoRedefine/>
    <w:uiPriority w:val="39"/>
    <w:rsid w:val="009E7266"/>
    <w:pPr>
      <w:tabs>
        <w:tab w:val="right" w:leader="dot" w:pos="10195"/>
      </w:tabs>
      <w:spacing w:before="120" w:after="0"/>
      <w:ind w:left="567"/>
    </w:pPr>
    <w:rPr>
      <w:bCs/>
    </w:rPr>
  </w:style>
  <w:style w:type="paragraph" w:styleId="FootnoteText">
    <w:name w:val="footnote text"/>
    <w:basedOn w:val="Normal"/>
    <w:link w:val="FootnoteTextChar"/>
    <w:uiPriority w:val="99"/>
    <w:unhideWhenUsed/>
    <w:rsid w:val="009F7194"/>
    <w:pPr>
      <w:ind w:left="0"/>
    </w:pPr>
    <w:rPr>
      <w:szCs w:val="24"/>
    </w:rPr>
  </w:style>
  <w:style w:type="character" w:customStyle="1" w:styleId="FootnoteTextChar">
    <w:name w:val="Footnote Text Char"/>
    <w:link w:val="FootnoteText"/>
    <w:uiPriority w:val="99"/>
    <w:rsid w:val="009F7194"/>
    <w:rPr>
      <w:rFonts w:ascii="Arial" w:hAnsi="Arial"/>
      <w:sz w:val="24"/>
      <w:szCs w:val="24"/>
      <w:lang w:eastAsia="en-US"/>
    </w:rPr>
  </w:style>
  <w:style w:type="character" w:styleId="FootnoteReference">
    <w:name w:val="footnote reference"/>
    <w:uiPriority w:val="99"/>
    <w:unhideWhenUsed/>
    <w:rsid w:val="009F7194"/>
    <w:rPr>
      <w:vertAlign w:val="superscript"/>
    </w:rPr>
  </w:style>
  <w:style w:type="paragraph" w:styleId="NormalWeb">
    <w:name w:val="Normal (Web)"/>
    <w:basedOn w:val="Normal"/>
    <w:unhideWhenUsed/>
    <w:rsid w:val="009F7194"/>
    <w:pPr>
      <w:spacing w:before="100" w:beforeAutospacing="1" w:after="100" w:afterAutospacing="1" w:line="240" w:lineRule="auto"/>
      <w:ind w:left="0"/>
    </w:pPr>
    <w:rPr>
      <w:rFonts w:ascii="Times" w:hAnsi="Times"/>
      <w:sz w:val="20"/>
      <w:szCs w:val="20"/>
    </w:rPr>
  </w:style>
  <w:style w:type="table" w:customStyle="1" w:styleId="TableGrid1">
    <w:name w:val="Table Grid1"/>
    <w:basedOn w:val="TableNormal"/>
    <w:next w:val="TableGrid"/>
    <w:uiPriority w:val="59"/>
    <w:rsid w:val="00DB2B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link w:val="Para1Char"/>
    <w:rsid w:val="00F07E46"/>
    <w:pPr>
      <w:spacing w:before="120" w:after="0"/>
      <w:ind w:left="0"/>
    </w:pPr>
    <w:rPr>
      <w:lang w:eastAsia="en-GB"/>
    </w:rPr>
  </w:style>
  <w:style w:type="character" w:customStyle="1" w:styleId="Para1Char">
    <w:name w:val="Para 1 Char"/>
    <w:link w:val="Para1"/>
    <w:rsid w:val="00F07E46"/>
    <w:rPr>
      <w:rFonts w:ascii="Arial" w:hAnsi="Arial"/>
      <w:sz w:val="24"/>
      <w:szCs w:val="22"/>
    </w:rPr>
  </w:style>
  <w:style w:type="paragraph" w:customStyle="1" w:styleId="Para2">
    <w:name w:val="Para 2"/>
    <w:basedOn w:val="Normal"/>
    <w:link w:val="Para2Char"/>
    <w:autoRedefine/>
    <w:rsid w:val="0004747B"/>
    <w:pPr>
      <w:numPr>
        <w:ilvl w:val="1"/>
        <w:numId w:val="3"/>
      </w:numPr>
      <w:spacing w:after="120"/>
    </w:pPr>
  </w:style>
  <w:style w:type="character" w:customStyle="1" w:styleId="Para2Char">
    <w:name w:val="Para 2 Char"/>
    <w:link w:val="Para2"/>
    <w:rsid w:val="0004747B"/>
    <w:rPr>
      <w:rFonts w:ascii="Arial" w:hAnsi="Arial"/>
      <w:sz w:val="24"/>
      <w:szCs w:val="22"/>
      <w:lang w:eastAsia="en-US"/>
    </w:rPr>
  </w:style>
  <w:style w:type="paragraph" w:customStyle="1" w:styleId="Bullet1">
    <w:name w:val="Bullet 1"/>
    <w:basedOn w:val="Para1"/>
    <w:link w:val="Bullet1Char"/>
    <w:qFormat/>
    <w:rsid w:val="00033AC0"/>
    <w:pPr>
      <w:numPr>
        <w:numId w:val="5"/>
      </w:numPr>
      <w:spacing w:after="120"/>
      <w:ind w:left="1134" w:hanging="425"/>
      <w:contextualSpacing/>
    </w:pPr>
  </w:style>
  <w:style w:type="paragraph" w:customStyle="1" w:styleId="Bullet2">
    <w:name w:val="Bullet 2"/>
    <w:basedOn w:val="Bullet1"/>
    <w:link w:val="Bullet2Char"/>
    <w:qFormat/>
    <w:rsid w:val="00E0146D"/>
    <w:pPr>
      <w:numPr>
        <w:ilvl w:val="1"/>
        <w:numId w:val="1"/>
      </w:numPr>
      <w:tabs>
        <w:tab w:val="clear" w:pos="1440"/>
      </w:tabs>
      <w:ind w:left="1560" w:hanging="426"/>
    </w:pPr>
  </w:style>
  <w:style w:type="character" w:customStyle="1" w:styleId="Bullet1Char">
    <w:name w:val="Bullet 1 Char"/>
    <w:link w:val="Bullet1"/>
    <w:rsid w:val="00033AC0"/>
    <w:rPr>
      <w:rFonts w:ascii="Arial" w:hAnsi="Arial"/>
      <w:sz w:val="24"/>
      <w:szCs w:val="22"/>
    </w:rPr>
  </w:style>
  <w:style w:type="character" w:customStyle="1" w:styleId="Bullet2Char">
    <w:name w:val="Bullet 2 Char"/>
    <w:link w:val="Bullet2"/>
    <w:rsid w:val="00E0146D"/>
    <w:rPr>
      <w:rFonts w:ascii="Arial" w:hAnsi="Arial"/>
      <w:sz w:val="24"/>
      <w:szCs w:val="22"/>
    </w:rPr>
  </w:style>
  <w:style w:type="paragraph" w:customStyle="1" w:styleId="Para2Heading">
    <w:name w:val="Para 2 Heading"/>
    <w:basedOn w:val="Para2"/>
    <w:link w:val="Para2HeadingChar"/>
    <w:rsid w:val="006C73EA"/>
    <w:pPr>
      <w:numPr>
        <w:ilvl w:val="0"/>
        <w:numId w:val="0"/>
      </w:numPr>
      <w:ind w:left="737"/>
    </w:pPr>
    <w:rPr>
      <w:b/>
      <w:color w:val="0070C0"/>
    </w:rPr>
  </w:style>
  <w:style w:type="paragraph" w:customStyle="1" w:styleId="Para3">
    <w:name w:val="Para 3"/>
    <w:basedOn w:val="Heading3"/>
    <w:link w:val="Para3Char"/>
    <w:rsid w:val="003F4135"/>
    <w:pPr>
      <w:numPr>
        <w:numId w:val="3"/>
      </w:numPr>
      <w:spacing w:before="120"/>
    </w:pPr>
    <w:rPr>
      <w:b w:val="0"/>
      <w:i w:val="0"/>
    </w:rPr>
  </w:style>
  <w:style w:type="character" w:customStyle="1" w:styleId="Para2HeadingChar">
    <w:name w:val="Para 2 Heading Char"/>
    <w:link w:val="Para2Heading"/>
    <w:rsid w:val="006C73EA"/>
    <w:rPr>
      <w:rFonts w:ascii="Arial" w:hAnsi="Arial"/>
      <w:b/>
      <w:color w:val="0070C0"/>
      <w:sz w:val="24"/>
      <w:szCs w:val="22"/>
      <w:lang w:eastAsia="en-US"/>
    </w:rPr>
  </w:style>
  <w:style w:type="character" w:customStyle="1" w:styleId="Para3Char">
    <w:name w:val="Para 3 Char"/>
    <w:link w:val="Para3"/>
    <w:rsid w:val="003F4135"/>
    <w:rPr>
      <w:rFonts w:ascii="Arial" w:hAnsi="Arial"/>
      <w:b w:val="0"/>
      <w:bCs/>
      <w:i w:val="0"/>
      <w:sz w:val="24"/>
    </w:rPr>
  </w:style>
  <w:style w:type="character" w:styleId="PlaceholderText">
    <w:name w:val="Placeholder Text"/>
    <w:uiPriority w:val="99"/>
    <w:semiHidden/>
    <w:rsid w:val="006C6125"/>
    <w:rPr>
      <w:color w:val="808080"/>
    </w:rPr>
  </w:style>
  <w:style w:type="paragraph" w:styleId="TOC3">
    <w:name w:val="toc 3"/>
    <w:basedOn w:val="Normal"/>
    <w:next w:val="Normal"/>
    <w:autoRedefine/>
    <w:uiPriority w:val="39"/>
    <w:rsid w:val="00517ADD"/>
    <w:pPr>
      <w:spacing w:after="0"/>
      <w:ind w:left="480"/>
    </w:pPr>
    <w:rPr>
      <w:rFonts w:ascii="Calibri" w:hAnsi="Calibri"/>
      <w:sz w:val="20"/>
      <w:szCs w:val="20"/>
    </w:rPr>
  </w:style>
  <w:style w:type="paragraph" w:styleId="TOC4">
    <w:name w:val="toc 4"/>
    <w:basedOn w:val="Normal"/>
    <w:next w:val="Normal"/>
    <w:autoRedefine/>
    <w:rsid w:val="00517ADD"/>
    <w:pPr>
      <w:spacing w:after="0"/>
      <w:ind w:left="720"/>
    </w:pPr>
    <w:rPr>
      <w:rFonts w:ascii="Calibri" w:hAnsi="Calibri"/>
      <w:sz w:val="20"/>
      <w:szCs w:val="20"/>
    </w:rPr>
  </w:style>
  <w:style w:type="paragraph" w:styleId="TOC5">
    <w:name w:val="toc 5"/>
    <w:basedOn w:val="Normal"/>
    <w:next w:val="Normal"/>
    <w:autoRedefine/>
    <w:rsid w:val="00517ADD"/>
    <w:pPr>
      <w:spacing w:after="0"/>
      <w:ind w:left="960"/>
    </w:pPr>
    <w:rPr>
      <w:rFonts w:ascii="Calibri" w:hAnsi="Calibri"/>
      <w:sz w:val="20"/>
      <w:szCs w:val="20"/>
    </w:rPr>
  </w:style>
  <w:style w:type="paragraph" w:styleId="TOC6">
    <w:name w:val="toc 6"/>
    <w:basedOn w:val="Normal"/>
    <w:next w:val="Normal"/>
    <w:autoRedefine/>
    <w:rsid w:val="00517ADD"/>
    <w:pPr>
      <w:spacing w:after="0"/>
      <w:ind w:left="1200"/>
    </w:pPr>
    <w:rPr>
      <w:rFonts w:ascii="Calibri" w:hAnsi="Calibri"/>
      <w:sz w:val="20"/>
      <w:szCs w:val="20"/>
    </w:rPr>
  </w:style>
  <w:style w:type="paragraph" w:styleId="TOC7">
    <w:name w:val="toc 7"/>
    <w:basedOn w:val="Normal"/>
    <w:next w:val="Normal"/>
    <w:autoRedefine/>
    <w:rsid w:val="00517ADD"/>
    <w:pPr>
      <w:spacing w:after="0"/>
      <w:ind w:left="1440"/>
    </w:pPr>
    <w:rPr>
      <w:rFonts w:ascii="Calibri" w:hAnsi="Calibri"/>
      <w:sz w:val="20"/>
      <w:szCs w:val="20"/>
    </w:rPr>
  </w:style>
  <w:style w:type="paragraph" w:styleId="TOC8">
    <w:name w:val="toc 8"/>
    <w:basedOn w:val="Normal"/>
    <w:next w:val="Normal"/>
    <w:autoRedefine/>
    <w:rsid w:val="00517ADD"/>
    <w:pPr>
      <w:spacing w:after="0"/>
      <w:ind w:left="1680"/>
    </w:pPr>
    <w:rPr>
      <w:rFonts w:ascii="Calibri" w:hAnsi="Calibri"/>
      <w:sz w:val="20"/>
      <w:szCs w:val="20"/>
    </w:rPr>
  </w:style>
  <w:style w:type="paragraph" w:styleId="TOC9">
    <w:name w:val="toc 9"/>
    <w:basedOn w:val="Normal"/>
    <w:next w:val="Normal"/>
    <w:autoRedefine/>
    <w:rsid w:val="00517ADD"/>
    <w:pPr>
      <w:spacing w:after="0"/>
      <w:ind w:left="1920"/>
    </w:pPr>
    <w:rPr>
      <w:rFonts w:ascii="Calibri" w:hAnsi="Calibri"/>
      <w:sz w:val="20"/>
      <w:szCs w:val="20"/>
    </w:rPr>
  </w:style>
  <w:style w:type="paragraph" w:customStyle="1" w:styleId="Normaltab">
    <w:name w:val="Normal +tab"/>
    <w:basedOn w:val="Normal"/>
    <w:qFormat/>
    <w:rsid w:val="008C0CD3"/>
    <w:pPr>
      <w:suppressAutoHyphens/>
      <w:spacing w:after="120" w:line="240" w:lineRule="auto"/>
      <w:ind w:left="720"/>
      <w:jc w:val="both"/>
    </w:pPr>
    <w:rPr>
      <w:rFonts w:ascii="Calibri" w:hAnsi="Calibri" w:cs="Arial"/>
      <w:lang w:val="en-US" w:eastAsia="ar-SA"/>
    </w:rPr>
  </w:style>
  <w:style w:type="paragraph" w:styleId="BodyTextIndent2">
    <w:name w:val="Body Text Indent 2"/>
    <w:basedOn w:val="Normal"/>
    <w:link w:val="BodyTextIndent2Char"/>
    <w:uiPriority w:val="99"/>
    <w:unhideWhenUsed/>
    <w:rsid w:val="00495A94"/>
    <w:pPr>
      <w:spacing w:after="120" w:line="480" w:lineRule="auto"/>
      <w:ind w:left="283"/>
    </w:pPr>
    <w:rPr>
      <w:rFonts w:ascii="Calibri" w:eastAsia="Calibri" w:hAnsi="Calibri"/>
      <w:sz w:val="22"/>
    </w:rPr>
  </w:style>
  <w:style w:type="character" w:customStyle="1" w:styleId="BodyTextIndent2Char">
    <w:name w:val="Body Text Indent 2 Char"/>
    <w:basedOn w:val="DefaultParagraphFont"/>
    <w:link w:val="BodyTextIndent2"/>
    <w:uiPriority w:val="99"/>
    <w:rsid w:val="00495A94"/>
    <w:rPr>
      <w:rFonts w:eastAsia="Calibri"/>
      <w:sz w:val="22"/>
      <w:szCs w:val="22"/>
      <w:lang w:eastAsia="en-US"/>
    </w:rPr>
  </w:style>
  <w:style w:type="paragraph" w:styleId="BodyText2">
    <w:name w:val="Body Text 2"/>
    <w:basedOn w:val="Normal"/>
    <w:link w:val="BodyText2Char"/>
    <w:uiPriority w:val="99"/>
    <w:unhideWhenUsed/>
    <w:rsid w:val="00054825"/>
    <w:pPr>
      <w:spacing w:after="120" w:line="480" w:lineRule="auto"/>
      <w:ind w:left="0"/>
    </w:pPr>
    <w:rPr>
      <w:rFonts w:ascii="Calibri" w:eastAsia="Calibri" w:hAnsi="Calibri"/>
      <w:sz w:val="22"/>
    </w:rPr>
  </w:style>
  <w:style w:type="character" w:customStyle="1" w:styleId="BodyText2Char">
    <w:name w:val="Body Text 2 Char"/>
    <w:basedOn w:val="DefaultParagraphFont"/>
    <w:link w:val="BodyText2"/>
    <w:uiPriority w:val="99"/>
    <w:rsid w:val="00054825"/>
    <w:rPr>
      <w:rFonts w:eastAsia="Calibri"/>
      <w:sz w:val="22"/>
      <w:szCs w:val="22"/>
      <w:lang w:eastAsia="en-US"/>
    </w:rPr>
  </w:style>
  <w:style w:type="paragraph" w:customStyle="1" w:styleId="textblack10">
    <w:name w:val="textblack10"/>
    <w:basedOn w:val="Normal"/>
    <w:rsid w:val="00054825"/>
    <w:pPr>
      <w:suppressAutoHyphens/>
      <w:spacing w:before="280" w:after="280" w:line="240" w:lineRule="auto"/>
      <w:ind w:left="357"/>
    </w:pPr>
    <w:rPr>
      <w:rFonts w:ascii="Calibri" w:hAnsi="Calibri"/>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939">
      <w:bodyDiv w:val="1"/>
      <w:marLeft w:val="0"/>
      <w:marRight w:val="0"/>
      <w:marTop w:val="0"/>
      <w:marBottom w:val="0"/>
      <w:divBdr>
        <w:top w:val="none" w:sz="0" w:space="0" w:color="auto"/>
        <w:left w:val="none" w:sz="0" w:space="0" w:color="auto"/>
        <w:bottom w:val="none" w:sz="0" w:space="0" w:color="auto"/>
        <w:right w:val="none" w:sz="0" w:space="0" w:color="auto"/>
      </w:divBdr>
    </w:div>
    <w:div w:id="132910516">
      <w:bodyDiv w:val="1"/>
      <w:marLeft w:val="0"/>
      <w:marRight w:val="0"/>
      <w:marTop w:val="0"/>
      <w:marBottom w:val="0"/>
      <w:divBdr>
        <w:top w:val="none" w:sz="0" w:space="0" w:color="auto"/>
        <w:left w:val="none" w:sz="0" w:space="0" w:color="auto"/>
        <w:bottom w:val="none" w:sz="0" w:space="0" w:color="auto"/>
        <w:right w:val="none" w:sz="0" w:space="0" w:color="auto"/>
      </w:divBdr>
    </w:div>
    <w:div w:id="178737012">
      <w:bodyDiv w:val="1"/>
      <w:marLeft w:val="0"/>
      <w:marRight w:val="0"/>
      <w:marTop w:val="0"/>
      <w:marBottom w:val="0"/>
      <w:divBdr>
        <w:top w:val="none" w:sz="0" w:space="0" w:color="auto"/>
        <w:left w:val="none" w:sz="0" w:space="0" w:color="auto"/>
        <w:bottom w:val="none" w:sz="0" w:space="0" w:color="auto"/>
        <w:right w:val="none" w:sz="0" w:space="0" w:color="auto"/>
      </w:divBdr>
    </w:div>
    <w:div w:id="302391968">
      <w:bodyDiv w:val="1"/>
      <w:marLeft w:val="0"/>
      <w:marRight w:val="0"/>
      <w:marTop w:val="0"/>
      <w:marBottom w:val="0"/>
      <w:divBdr>
        <w:top w:val="none" w:sz="0" w:space="0" w:color="auto"/>
        <w:left w:val="none" w:sz="0" w:space="0" w:color="auto"/>
        <w:bottom w:val="none" w:sz="0" w:space="0" w:color="auto"/>
        <w:right w:val="none" w:sz="0" w:space="0" w:color="auto"/>
      </w:divBdr>
    </w:div>
    <w:div w:id="335113610">
      <w:bodyDiv w:val="1"/>
      <w:marLeft w:val="0"/>
      <w:marRight w:val="0"/>
      <w:marTop w:val="0"/>
      <w:marBottom w:val="0"/>
      <w:divBdr>
        <w:top w:val="none" w:sz="0" w:space="0" w:color="auto"/>
        <w:left w:val="none" w:sz="0" w:space="0" w:color="auto"/>
        <w:bottom w:val="none" w:sz="0" w:space="0" w:color="auto"/>
        <w:right w:val="none" w:sz="0" w:space="0" w:color="auto"/>
      </w:divBdr>
    </w:div>
    <w:div w:id="502279459">
      <w:bodyDiv w:val="1"/>
      <w:marLeft w:val="0"/>
      <w:marRight w:val="0"/>
      <w:marTop w:val="0"/>
      <w:marBottom w:val="0"/>
      <w:divBdr>
        <w:top w:val="none" w:sz="0" w:space="0" w:color="auto"/>
        <w:left w:val="none" w:sz="0" w:space="0" w:color="auto"/>
        <w:bottom w:val="none" w:sz="0" w:space="0" w:color="auto"/>
        <w:right w:val="none" w:sz="0" w:space="0" w:color="auto"/>
      </w:divBdr>
    </w:div>
    <w:div w:id="520583820">
      <w:bodyDiv w:val="1"/>
      <w:marLeft w:val="0"/>
      <w:marRight w:val="0"/>
      <w:marTop w:val="0"/>
      <w:marBottom w:val="0"/>
      <w:divBdr>
        <w:top w:val="none" w:sz="0" w:space="0" w:color="auto"/>
        <w:left w:val="none" w:sz="0" w:space="0" w:color="auto"/>
        <w:bottom w:val="none" w:sz="0" w:space="0" w:color="auto"/>
        <w:right w:val="none" w:sz="0" w:space="0" w:color="auto"/>
      </w:divBdr>
    </w:div>
    <w:div w:id="622536848">
      <w:bodyDiv w:val="1"/>
      <w:marLeft w:val="0"/>
      <w:marRight w:val="0"/>
      <w:marTop w:val="0"/>
      <w:marBottom w:val="0"/>
      <w:divBdr>
        <w:top w:val="none" w:sz="0" w:space="0" w:color="auto"/>
        <w:left w:val="none" w:sz="0" w:space="0" w:color="auto"/>
        <w:bottom w:val="none" w:sz="0" w:space="0" w:color="auto"/>
        <w:right w:val="none" w:sz="0" w:space="0" w:color="auto"/>
      </w:divBdr>
    </w:div>
    <w:div w:id="648367129">
      <w:bodyDiv w:val="1"/>
      <w:marLeft w:val="0"/>
      <w:marRight w:val="0"/>
      <w:marTop w:val="0"/>
      <w:marBottom w:val="0"/>
      <w:divBdr>
        <w:top w:val="none" w:sz="0" w:space="0" w:color="auto"/>
        <w:left w:val="none" w:sz="0" w:space="0" w:color="auto"/>
        <w:bottom w:val="none" w:sz="0" w:space="0" w:color="auto"/>
        <w:right w:val="none" w:sz="0" w:space="0" w:color="auto"/>
      </w:divBdr>
    </w:div>
    <w:div w:id="707022938">
      <w:bodyDiv w:val="1"/>
      <w:marLeft w:val="0"/>
      <w:marRight w:val="0"/>
      <w:marTop w:val="0"/>
      <w:marBottom w:val="0"/>
      <w:divBdr>
        <w:top w:val="none" w:sz="0" w:space="0" w:color="auto"/>
        <w:left w:val="none" w:sz="0" w:space="0" w:color="auto"/>
        <w:bottom w:val="none" w:sz="0" w:space="0" w:color="auto"/>
        <w:right w:val="none" w:sz="0" w:space="0" w:color="auto"/>
      </w:divBdr>
    </w:div>
    <w:div w:id="814444358">
      <w:bodyDiv w:val="1"/>
      <w:marLeft w:val="0"/>
      <w:marRight w:val="0"/>
      <w:marTop w:val="0"/>
      <w:marBottom w:val="0"/>
      <w:divBdr>
        <w:top w:val="none" w:sz="0" w:space="0" w:color="auto"/>
        <w:left w:val="none" w:sz="0" w:space="0" w:color="auto"/>
        <w:bottom w:val="none" w:sz="0" w:space="0" w:color="auto"/>
        <w:right w:val="none" w:sz="0" w:space="0" w:color="auto"/>
      </w:divBdr>
    </w:div>
    <w:div w:id="977029614">
      <w:bodyDiv w:val="1"/>
      <w:marLeft w:val="0"/>
      <w:marRight w:val="0"/>
      <w:marTop w:val="0"/>
      <w:marBottom w:val="0"/>
      <w:divBdr>
        <w:top w:val="none" w:sz="0" w:space="0" w:color="auto"/>
        <w:left w:val="none" w:sz="0" w:space="0" w:color="auto"/>
        <w:bottom w:val="none" w:sz="0" w:space="0" w:color="auto"/>
        <w:right w:val="none" w:sz="0" w:space="0" w:color="auto"/>
      </w:divBdr>
    </w:div>
    <w:div w:id="1223713473">
      <w:bodyDiv w:val="1"/>
      <w:marLeft w:val="0"/>
      <w:marRight w:val="0"/>
      <w:marTop w:val="0"/>
      <w:marBottom w:val="0"/>
      <w:divBdr>
        <w:top w:val="none" w:sz="0" w:space="0" w:color="auto"/>
        <w:left w:val="none" w:sz="0" w:space="0" w:color="auto"/>
        <w:bottom w:val="none" w:sz="0" w:space="0" w:color="auto"/>
        <w:right w:val="none" w:sz="0" w:space="0" w:color="auto"/>
      </w:divBdr>
    </w:div>
    <w:div w:id="1230308675">
      <w:bodyDiv w:val="1"/>
      <w:marLeft w:val="0"/>
      <w:marRight w:val="0"/>
      <w:marTop w:val="0"/>
      <w:marBottom w:val="0"/>
      <w:divBdr>
        <w:top w:val="none" w:sz="0" w:space="0" w:color="auto"/>
        <w:left w:val="none" w:sz="0" w:space="0" w:color="auto"/>
        <w:bottom w:val="none" w:sz="0" w:space="0" w:color="auto"/>
        <w:right w:val="none" w:sz="0" w:space="0" w:color="auto"/>
      </w:divBdr>
    </w:div>
    <w:div w:id="1246067020">
      <w:bodyDiv w:val="1"/>
      <w:marLeft w:val="0"/>
      <w:marRight w:val="0"/>
      <w:marTop w:val="0"/>
      <w:marBottom w:val="0"/>
      <w:divBdr>
        <w:top w:val="none" w:sz="0" w:space="0" w:color="auto"/>
        <w:left w:val="none" w:sz="0" w:space="0" w:color="auto"/>
        <w:bottom w:val="none" w:sz="0" w:space="0" w:color="auto"/>
        <w:right w:val="none" w:sz="0" w:space="0" w:color="auto"/>
      </w:divBdr>
    </w:div>
    <w:div w:id="1265380933">
      <w:bodyDiv w:val="1"/>
      <w:marLeft w:val="0"/>
      <w:marRight w:val="0"/>
      <w:marTop w:val="0"/>
      <w:marBottom w:val="0"/>
      <w:divBdr>
        <w:top w:val="none" w:sz="0" w:space="0" w:color="auto"/>
        <w:left w:val="none" w:sz="0" w:space="0" w:color="auto"/>
        <w:bottom w:val="none" w:sz="0" w:space="0" w:color="auto"/>
        <w:right w:val="none" w:sz="0" w:space="0" w:color="auto"/>
      </w:divBdr>
    </w:div>
    <w:div w:id="1277715378">
      <w:bodyDiv w:val="1"/>
      <w:marLeft w:val="0"/>
      <w:marRight w:val="0"/>
      <w:marTop w:val="0"/>
      <w:marBottom w:val="0"/>
      <w:divBdr>
        <w:top w:val="none" w:sz="0" w:space="0" w:color="auto"/>
        <w:left w:val="none" w:sz="0" w:space="0" w:color="auto"/>
        <w:bottom w:val="none" w:sz="0" w:space="0" w:color="auto"/>
        <w:right w:val="none" w:sz="0" w:space="0" w:color="auto"/>
      </w:divBdr>
    </w:div>
    <w:div w:id="1500778496">
      <w:bodyDiv w:val="1"/>
      <w:marLeft w:val="0"/>
      <w:marRight w:val="0"/>
      <w:marTop w:val="0"/>
      <w:marBottom w:val="0"/>
      <w:divBdr>
        <w:top w:val="none" w:sz="0" w:space="0" w:color="auto"/>
        <w:left w:val="none" w:sz="0" w:space="0" w:color="auto"/>
        <w:bottom w:val="none" w:sz="0" w:space="0" w:color="auto"/>
        <w:right w:val="none" w:sz="0" w:space="0" w:color="auto"/>
      </w:divBdr>
    </w:div>
    <w:div w:id="1613516899">
      <w:bodyDiv w:val="1"/>
      <w:marLeft w:val="0"/>
      <w:marRight w:val="0"/>
      <w:marTop w:val="0"/>
      <w:marBottom w:val="0"/>
      <w:divBdr>
        <w:top w:val="none" w:sz="0" w:space="0" w:color="auto"/>
        <w:left w:val="none" w:sz="0" w:space="0" w:color="auto"/>
        <w:bottom w:val="none" w:sz="0" w:space="0" w:color="auto"/>
        <w:right w:val="none" w:sz="0" w:space="0" w:color="auto"/>
      </w:divBdr>
    </w:div>
    <w:div w:id="1702052599">
      <w:bodyDiv w:val="1"/>
      <w:marLeft w:val="0"/>
      <w:marRight w:val="0"/>
      <w:marTop w:val="0"/>
      <w:marBottom w:val="0"/>
      <w:divBdr>
        <w:top w:val="none" w:sz="0" w:space="0" w:color="auto"/>
        <w:left w:val="none" w:sz="0" w:space="0" w:color="auto"/>
        <w:bottom w:val="none" w:sz="0" w:space="0" w:color="auto"/>
        <w:right w:val="none" w:sz="0" w:space="0" w:color="auto"/>
      </w:divBdr>
    </w:div>
    <w:div w:id="1942490187">
      <w:bodyDiv w:val="1"/>
      <w:marLeft w:val="0"/>
      <w:marRight w:val="0"/>
      <w:marTop w:val="0"/>
      <w:marBottom w:val="0"/>
      <w:divBdr>
        <w:top w:val="none" w:sz="0" w:space="0" w:color="auto"/>
        <w:left w:val="none" w:sz="0" w:space="0" w:color="auto"/>
        <w:bottom w:val="none" w:sz="0" w:space="0" w:color="auto"/>
        <w:right w:val="none" w:sz="0" w:space="0" w:color="auto"/>
      </w:divBdr>
    </w:div>
    <w:div w:id="2001881701">
      <w:bodyDiv w:val="1"/>
      <w:marLeft w:val="0"/>
      <w:marRight w:val="0"/>
      <w:marTop w:val="0"/>
      <w:marBottom w:val="0"/>
      <w:divBdr>
        <w:top w:val="none" w:sz="0" w:space="0" w:color="auto"/>
        <w:left w:val="none" w:sz="0" w:space="0" w:color="auto"/>
        <w:bottom w:val="none" w:sz="0" w:space="0" w:color="auto"/>
        <w:right w:val="none" w:sz="0" w:space="0" w:color="auto"/>
      </w:divBdr>
    </w:div>
    <w:div w:id="2057580583">
      <w:bodyDiv w:val="1"/>
      <w:marLeft w:val="0"/>
      <w:marRight w:val="0"/>
      <w:marTop w:val="0"/>
      <w:marBottom w:val="0"/>
      <w:divBdr>
        <w:top w:val="none" w:sz="0" w:space="0" w:color="auto"/>
        <w:left w:val="none" w:sz="0" w:space="0" w:color="auto"/>
        <w:bottom w:val="none" w:sz="0" w:space="0" w:color="auto"/>
        <w:right w:val="none" w:sz="0" w:space="0" w:color="auto"/>
      </w:divBdr>
    </w:div>
    <w:div w:id="20694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ww.igt.hscic.gov.uk/KnowledgeBaseNew/NHS%20IG-Secure%20Transfers%20of%20Personal%20Data%20Guidance-SupplementaryReqGuidanc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sanderson\Desktop\NY%20CCG%20Email%20and%20Internet%20Policy%20V0.1%20October%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4CA10-9BEE-4FD8-BC48-20534DA6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 CCG Email and Internet Policy V0.1 October 2020</Template>
  <TotalTime>5</TotalTime>
  <Pages>37</Pages>
  <Words>10765</Words>
  <Characters>61362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71984</CharactersWithSpaces>
  <SharedDoc>false</SharedDoc>
  <HLinks>
    <vt:vector size="306" baseType="variant">
      <vt:variant>
        <vt:i4>7077922</vt:i4>
      </vt:variant>
      <vt:variant>
        <vt:i4>276</vt:i4>
      </vt:variant>
      <vt:variant>
        <vt:i4>0</vt:i4>
      </vt:variant>
      <vt:variant>
        <vt:i4>5</vt:i4>
      </vt:variant>
      <vt:variant>
        <vt:lpwstr>x-apple-data-detectors://0/</vt:lpwstr>
      </vt:variant>
      <vt:variant>
        <vt:lpwstr/>
      </vt:variant>
      <vt:variant>
        <vt:i4>7077922</vt:i4>
      </vt:variant>
      <vt:variant>
        <vt:i4>273</vt:i4>
      </vt:variant>
      <vt:variant>
        <vt:i4>0</vt:i4>
      </vt:variant>
      <vt:variant>
        <vt:i4>5</vt:i4>
      </vt:variant>
      <vt:variant>
        <vt:lpwstr>x-apple-data-detectors://0/</vt:lpwstr>
      </vt:variant>
      <vt:variant>
        <vt:lpwstr/>
      </vt:variant>
      <vt:variant>
        <vt:i4>7077922</vt:i4>
      </vt:variant>
      <vt:variant>
        <vt:i4>270</vt:i4>
      </vt:variant>
      <vt:variant>
        <vt:i4>0</vt:i4>
      </vt:variant>
      <vt:variant>
        <vt:i4>5</vt:i4>
      </vt:variant>
      <vt:variant>
        <vt:lpwstr>x-apple-data-detectors://0/</vt:lpwstr>
      </vt:variant>
      <vt:variant>
        <vt:lpwstr/>
      </vt:variant>
      <vt:variant>
        <vt:i4>7077922</vt:i4>
      </vt:variant>
      <vt:variant>
        <vt:i4>267</vt:i4>
      </vt:variant>
      <vt:variant>
        <vt:i4>0</vt:i4>
      </vt:variant>
      <vt:variant>
        <vt:i4>5</vt:i4>
      </vt:variant>
      <vt:variant>
        <vt:lpwstr>x-apple-data-detectors://0/</vt:lpwstr>
      </vt:variant>
      <vt:variant>
        <vt:lpwstr/>
      </vt:variant>
      <vt:variant>
        <vt:i4>7077922</vt:i4>
      </vt:variant>
      <vt:variant>
        <vt:i4>264</vt:i4>
      </vt:variant>
      <vt:variant>
        <vt:i4>0</vt:i4>
      </vt:variant>
      <vt:variant>
        <vt:i4>5</vt:i4>
      </vt:variant>
      <vt:variant>
        <vt:lpwstr>x-apple-data-detectors://0/</vt:lpwstr>
      </vt:variant>
      <vt:variant>
        <vt:lpwstr/>
      </vt:variant>
      <vt:variant>
        <vt:i4>7077922</vt:i4>
      </vt:variant>
      <vt:variant>
        <vt:i4>261</vt:i4>
      </vt:variant>
      <vt:variant>
        <vt:i4>0</vt:i4>
      </vt:variant>
      <vt:variant>
        <vt:i4>5</vt:i4>
      </vt:variant>
      <vt:variant>
        <vt:lpwstr>x-apple-data-detectors://0/</vt:lpwstr>
      </vt:variant>
      <vt:variant>
        <vt:lpwstr/>
      </vt:variant>
      <vt:variant>
        <vt:i4>4325453</vt:i4>
      </vt:variant>
      <vt:variant>
        <vt:i4>258</vt:i4>
      </vt:variant>
      <vt:variant>
        <vt:i4>0</vt:i4>
      </vt:variant>
      <vt:variant>
        <vt:i4>5</vt:i4>
      </vt:variant>
      <vt:variant>
        <vt:lpwstr>http://www.reportnhsfraud.nhs.uk/</vt:lpwstr>
      </vt:variant>
      <vt:variant>
        <vt:lpwstr/>
      </vt:variant>
      <vt:variant>
        <vt:i4>2162786</vt:i4>
      </vt:variant>
      <vt:variant>
        <vt:i4>255</vt:i4>
      </vt:variant>
      <vt:variant>
        <vt:i4>0</vt:i4>
      </vt:variant>
      <vt:variant>
        <vt:i4>5</vt:i4>
      </vt:variant>
      <vt:variant>
        <vt:lpwstr>http://www.pcaw.co.uk/</vt:lpwstr>
      </vt:variant>
      <vt:variant>
        <vt:lpwstr/>
      </vt:variant>
      <vt:variant>
        <vt:i4>8126584</vt:i4>
      </vt:variant>
      <vt:variant>
        <vt:i4>252</vt:i4>
      </vt:variant>
      <vt:variant>
        <vt:i4>0</vt:i4>
      </vt:variant>
      <vt:variant>
        <vt:i4>5</vt:i4>
      </vt:variant>
      <vt:variant>
        <vt:lpwstr>https://www.youtube.com/watch?v=zjau1Ey0di8</vt:lpwstr>
      </vt:variant>
      <vt:variant>
        <vt:lpwstr/>
      </vt:variant>
      <vt:variant>
        <vt:i4>8126584</vt:i4>
      </vt:variant>
      <vt:variant>
        <vt:i4>249</vt:i4>
      </vt:variant>
      <vt:variant>
        <vt:i4>0</vt:i4>
      </vt:variant>
      <vt:variant>
        <vt:i4>5</vt:i4>
      </vt:variant>
      <vt:variant>
        <vt:lpwstr>https://www.youtube.com/watch?v=zjau1Ey0di8</vt:lpwstr>
      </vt:variant>
      <vt:variant>
        <vt:lpwstr/>
      </vt:variant>
      <vt:variant>
        <vt:i4>1638462</vt:i4>
      </vt:variant>
      <vt:variant>
        <vt:i4>242</vt:i4>
      </vt:variant>
      <vt:variant>
        <vt:i4>0</vt:i4>
      </vt:variant>
      <vt:variant>
        <vt:i4>5</vt:i4>
      </vt:variant>
      <vt:variant>
        <vt:lpwstr/>
      </vt:variant>
      <vt:variant>
        <vt:lpwstr>_Toc478738168</vt:lpwstr>
      </vt:variant>
      <vt:variant>
        <vt:i4>1638462</vt:i4>
      </vt:variant>
      <vt:variant>
        <vt:i4>236</vt:i4>
      </vt:variant>
      <vt:variant>
        <vt:i4>0</vt:i4>
      </vt:variant>
      <vt:variant>
        <vt:i4>5</vt:i4>
      </vt:variant>
      <vt:variant>
        <vt:lpwstr/>
      </vt:variant>
      <vt:variant>
        <vt:lpwstr>_Toc478738167</vt:lpwstr>
      </vt:variant>
      <vt:variant>
        <vt:i4>1638462</vt:i4>
      </vt:variant>
      <vt:variant>
        <vt:i4>230</vt:i4>
      </vt:variant>
      <vt:variant>
        <vt:i4>0</vt:i4>
      </vt:variant>
      <vt:variant>
        <vt:i4>5</vt:i4>
      </vt:variant>
      <vt:variant>
        <vt:lpwstr/>
      </vt:variant>
      <vt:variant>
        <vt:lpwstr>_Toc478738166</vt:lpwstr>
      </vt:variant>
      <vt:variant>
        <vt:i4>1638462</vt:i4>
      </vt:variant>
      <vt:variant>
        <vt:i4>224</vt:i4>
      </vt:variant>
      <vt:variant>
        <vt:i4>0</vt:i4>
      </vt:variant>
      <vt:variant>
        <vt:i4>5</vt:i4>
      </vt:variant>
      <vt:variant>
        <vt:lpwstr/>
      </vt:variant>
      <vt:variant>
        <vt:lpwstr>_Toc478738165</vt:lpwstr>
      </vt:variant>
      <vt:variant>
        <vt:i4>1638462</vt:i4>
      </vt:variant>
      <vt:variant>
        <vt:i4>218</vt:i4>
      </vt:variant>
      <vt:variant>
        <vt:i4>0</vt:i4>
      </vt:variant>
      <vt:variant>
        <vt:i4>5</vt:i4>
      </vt:variant>
      <vt:variant>
        <vt:lpwstr/>
      </vt:variant>
      <vt:variant>
        <vt:lpwstr>_Toc478738164</vt:lpwstr>
      </vt:variant>
      <vt:variant>
        <vt:i4>1638462</vt:i4>
      </vt:variant>
      <vt:variant>
        <vt:i4>212</vt:i4>
      </vt:variant>
      <vt:variant>
        <vt:i4>0</vt:i4>
      </vt:variant>
      <vt:variant>
        <vt:i4>5</vt:i4>
      </vt:variant>
      <vt:variant>
        <vt:lpwstr/>
      </vt:variant>
      <vt:variant>
        <vt:lpwstr>_Toc478738163</vt:lpwstr>
      </vt:variant>
      <vt:variant>
        <vt:i4>1638462</vt:i4>
      </vt:variant>
      <vt:variant>
        <vt:i4>206</vt:i4>
      </vt:variant>
      <vt:variant>
        <vt:i4>0</vt:i4>
      </vt:variant>
      <vt:variant>
        <vt:i4>5</vt:i4>
      </vt:variant>
      <vt:variant>
        <vt:lpwstr/>
      </vt:variant>
      <vt:variant>
        <vt:lpwstr>_Toc478738162</vt:lpwstr>
      </vt:variant>
      <vt:variant>
        <vt:i4>1638462</vt:i4>
      </vt:variant>
      <vt:variant>
        <vt:i4>200</vt:i4>
      </vt:variant>
      <vt:variant>
        <vt:i4>0</vt:i4>
      </vt:variant>
      <vt:variant>
        <vt:i4>5</vt:i4>
      </vt:variant>
      <vt:variant>
        <vt:lpwstr/>
      </vt:variant>
      <vt:variant>
        <vt:lpwstr>_Toc478738161</vt:lpwstr>
      </vt:variant>
      <vt:variant>
        <vt:i4>1638462</vt:i4>
      </vt:variant>
      <vt:variant>
        <vt:i4>194</vt:i4>
      </vt:variant>
      <vt:variant>
        <vt:i4>0</vt:i4>
      </vt:variant>
      <vt:variant>
        <vt:i4>5</vt:i4>
      </vt:variant>
      <vt:variant>
        <vt:lpwstr/>
      </vt:variant>
      <vt:variant>
        <vt:lpwstr>_Toc478738160</vt:lpwstr>
      </vt:variant>
      <vt:variant>
        <vt:i4>1703998</vt:i4>
      </vt:variant>
      <vt:variant>
        <vt:i4>188</vt:i4>
      </vt:variant>
      <vt:variant>
        <vt:i4>0</vt:i4>
      </vt:variant>
      <vt:variant>
        <vt:i4>5</vt:i4>
      </vt:variant>
      <vt:variant>
        <vt:lpwstr/>
      </vt:variant>
      <vt:variant>
        <vt:lpwstr>_Toc478738159</vt:lpwstr>
      </vt:variant>
      <vt:variant>
        <vt:i4>1703998</vt:i4>
      </vt:variant>
      <vt:variant>
        <vt:i4>182</vt:i4>
      </vt:variant>
      <vt:variant>
        <vt:i4>0</vt:i4>
      </vt:variant>
      <vt:variant>
        <vt:i4>5</vt:i4>
      </vt:variant>
      <vt:variant>
        <vt:lpwstr/>
      </vt:variant>
      <vt:variant>
        <vt:lpwstr>_Toc478738158</vt:lpwstr>
      </vt:variant>
      <vt:variant>
        <vt:i4>1703998</vt:i4>
      </vt:variant>
      <vt:variant>
        <vt:i4>176</vt:i4>
      </vt:variant>
      <vt:variant>
        <vt:i4>0</vt:i4>
      </vt:variant>
      <vt:variant>
        <vt:i4>5</vt:i4>
      </vt:variant>
      <vt:variant>
        <vt:lpwstr/>
      </vt:variant>
      <vt:variant>
        <vt:lpwstr>_Toc478738157</vt:lpwstr>
      </vt:variant>
      <vt:variant>
        <vt:i4>1703998</vt:i4>
      </vt:variant>
      <vt:variant>
        <vt:i4>170</vt:i4>
      </vt:variant>
      <vt:variant>
        <vt:i4>0</vt:i4>
      </vt:variant>
      <vt:variant>
        <vt:i4>5</vt:i4>
      </vt:variant>
      <vt:variant>
        <vt:lpwstr/>
      </vt:variant>
      <vt:variant>
        <vt:lpwstr>_Toc478738156</vt:lpwstr>
      </vt:variant>
      <vt:variant>
        <vt:i4>1703998</vt:i4>
      </vt:variant>
      <vt:variant>
        <vt:i4>164</vt:i4>
      </vt:variant>
      <vt:variant>
        <vt:i4>0</vt:i4>
      </vt:variant>
      <vt:variant>
        <vt:i4>5</vt:i4>
      </vt:variant>
      <vt:variant>
        <vt:lpwstr/>
      </vt:variant>
      <vt:variant>
        <vt:lpwstr>_Toc478738155</vt:lpwstr>
      </vt:variant>
      <vt:variant>
        <vt:i4>1703998</vt:i4>
      </vt:variant>
      <vt:variant>
        <vt:i4>158</vt:i4>
      </vt:variant>
      <vt:variant>
        <vt:i4>0</vt:i4>
      </vt:variant>
      <vt:variant>
        <vt:i4>5</vt:i4>
      </vt:variant>
      <vt:variant>
        <vt:lpwstr/>
      </vt:variant>
      <vt:variant>
        <vt:lpwstr>_Toc478738154</vt:lpwstr>
      </vt:variant>
      <vt:variant>
        <vt:i4>1703998</vt:i4>
      </vt:variant>
      <vt:variant>
        <vt:i4>152</vt:i4>
      </vt:variant>
      <vt:variant>
        <vt:i4>0</vt:i4>
      </vt:variant>
      <vt:variant>
        <vt:i4>5</vt:i4>
      </vt:variant>
      <vt:variant>
        <vt:lpwstr/>
      </vt:variant>
      <vt:variant>
        <vt:lpwstr>_Toc478738153</vt:lpwstr>
      </vt:variant>
      <vt:variant>
        <vt:i4>1703998</vt:i4>
      </vt:variant>
      <vt:variant>
        <vt:i4>146</vt:i4>
      </vt:variant>
      <vt:variant>
        <vt:i4>0</vt:i4>
      </vt:variant>
      <vt:variant>
        <vt:i4>5</vt:i4>
      </vt:variant>
      <vt:variant>
        <vt:lpwstr/>
      </vt:variant>
      <vt:variant>
        <vt:lpwstr>_Toc478738152</vt:lpwstr>
      </vt:variant>
      <vt:variant>
        <vt:i4>1703998</vt:i4>
      </vt:variant>
      <vt:variant>
        <vt:i4>140</vt:i4>
      </vt:variant>
      <vt:variant>
        <vt:i4>0</vt:i4>
      </vt:variant>
      <vt:variant>
        <vt:i4>5</vt:i4>
      </vt:variant>
      <vt:variant>
        <vt:lpwstr/>
      </vt:variant>
      <vt:variant>
        <vt:lpwstr>_Toc478738151</vt:lpwstr>
      </vt:variant>
      <vt:variant>
        <vt:i4>1703998</vt:i4>
      </vt:variant>
      <vt:variant>
        <vt:i4>134</vt:i4>
      </vt:variant>
      <vt:variant>
        <vt:i4>0</vt:i4>
      </vt:variant>
      <vt:variant>
        <vt:i4>5</vt:i4>
      </vt:variant>
      <vt:variant>
        <vt:lpwstr/>
      </vt:variant>
      <vt:variant>
        <vt:lpwstr>_Toc478738150</vt:lpwstr>
      </vt:variant>
      <vt:variant>
        <vt:i4>1769534</vt:i4>
      </vt:variant>
      <vt:variant>
        <vt:i4>128</vt:i4>
      </vt:variant>
      <vt:variant>
        <vt:i4>0</vt:i4>
      </vt:variant>
      <vt:variant>
        <vt:i4>5</vt:i4>
      </vt:variant>
      <vt:variant>
        <vt:lpwstr/>
      </vt:variant>
      <vt:variant>
        <vt:lpwstr>_Toc478738149</vt:lpwstr>
      </vt:variant>
      <vt:variant>
        <vt:i4>1769534</vt:i4>
      </vt:variant>
      <vt:variant>
        <vt:i4>122</vt:i4>
      </vt:variant>
      <vt:variant>
        <vt:i4>0</vt:i4>
      </vt:variant>
      <vt:variant>
        <vt:i4>5</vt:i4>
      </vt:variant>
      <vt:variant>
        <vt:lpwstr/>
      </vt:variant>
      <vt:variant>
        <vt:lpwstr>_Toc478738148</vt:lpwstr>
      </vt:variant>
      <vt:variant>
        <vt:i4>1769534</vt:i4>
      </vt:variant>
      <vt:variant>
        <vt:i4>116</vt:i4>
      </vt:variant>
      <vt:variant>
        <vt:i4>0</vt:i4>
      </vt:variant>
      <vt:variant>
        <vt:i4>5</vt:i4>
      </vt:variant>
      <vt:variant>
        <vt:lpwstr/>
      </vt:variant>
      <vt:variant>
        <vt:lpwstr>_Toc478738147</vt:lpwstr>
      </vt:variant>
      <vt:variant>
        <vt:i4>1769534</vt:i4>
      </vt:variant>
      <vt:variant>
        <vt:i4>110</vt:i4>
      </vt:variant>
      <vt:variant>
        <vt:i4>0</vt:i4>
      </vt:variant>
      <vt:variant>
        <vt:i4>5</vt:i4>
      </vt:variant>
      <vt:variant>
        <vt:lpwstr/>
      </vt:variant>
      <vt:variant>
        <vt:lpwstr>_Toc478738146</vt:lpwstr>
      </vt:variant>
      <vt:variant>
        <vt:i4>1769534</vt:i4>
      </vt:variant>
      <vt:variant>
        <vt:i4>104</vt:i4>
      </vt:variant>
      <vt:variant>
        <vt:i4>0</vt:i4>
      </vt:variant>
      <vt:variant>
        <vt:i4>5</vt:i4>
      </vt:variant>
      <vt:variant>
        <vt:lpwstr/>
      </vt:variant>
      <vt:variant>
        <vt:lpwstr>_Toc478738145</vt:lpwstr>
      </vt:variant>
      <vt:variant>
        <vt:i4>1769534</vt:i4>
      </vt:variant>
      <vt:variant>
        <vt:i4>98</vt:i4>
      </vt:variant>
      <vt:variant>
        <vt:i4>0</vt:i4>
      </vt:variant>
      <vt:variant>
        <vt:i4>5</vt:i4>
      </vt:variant>
      <vt:variant>
        <vt:lpwstr/>
      </vt:variant>
      <vt:variant>
        <vt:lpwstr>_Toc478738144</vt:lpwstr>
      </vt:variant>
      <vt:variant>
        <vt:i4>1769534</vt:i4>
      </vt:variant>
      <vt:variant>
        <vt:i4>92</vt:i4>
      </vt:variant>
      <vt:variant>
        <vt:i4>0</vt:i4>
      </vt:variant>
      <vt:variant>
        <vt:i4>5</vt:i4>
      </vt:variant>
      <vt:variant>
        <vt:lpwstr/>
      </vt:variant>
      <vt:variant>
        <vt:lpwstr>_Toc478738143</vt:lpwstr>
      </vt:variant>
      <vt:variant>
        <vt:i4>1769534</vt:i4>
      </vt:variant>
      <vt:variant>
        <vt:i4>86</vt:i4>
      </vt:variant>
      <vt:variant>
        <vt:i4>0</vt:i4>
      </vt:variant>
      <vt:variant>
        <vt:i4>5</vt:i4>
      </vt:variant>
      <vt:variant>
        <vt:lpwstr/>
      </vt:variant>
      <vt:variant>
        <vt:lpwstr>_Toc478738142</vt:lpwstr>
      </vt:variant>
      <vt:variant>
        <vt:i4>1769534</vt:i4>
      </vt:variant>
      <vt:variant>
        <vt:i4>80</vt:i4>
      </vt:variant>
      <vt:variant>
        <vt:i4>0</vt:i4>
      </vt:variant>
      <vt:variant>
        <vt:i4>5</vt:i4>
      </vt:variant>
      <vt:variant>
        <vt:lpwstr/>
      </vt:variant>
      <vt:variant>
        <vt:lpwstr>_Toc478738141</vt:lpwstr>
      </vt:variant>
      <vt:variant>
        <vt:i4>1769534</vt:i4>
      </vt:variant>
      <vt:variant>
        <vt:i4>74</vt:i4>
      </vt:variant>
      <vt:variant>
        <vt:i4>0</vt:i4>
      </vt:variant>
      <vt:variant>
        <vt:i4>5</vt:i4>
      </vt:variant>
      <vt:variant>
        <vt:lpwstr/>
      </vt:variant>
      <vt:variant>
        <vt:lpwstr>_Toc478738140</vt:lpwstr>
      </vt:variant>
      <vt:variant>
        <vt:i4>1835070</vt:i4>
      </vt:variant>
      <vt:variant>
        <vt:i4>68</vt:i4>
      </vt:variant>
      <vt:variant>
        <vt:i4>0</vt:i4>
      </vt:variant>
      <vt:variant>
        <vt:i4>5</vt:i4>
      </vt:variant>
      <vt:variant>
        <vt:lpwstr/>
      </vt:variant>
      <vt:variant>
        <vt:lpwstr>_Toc478738139</vt:lpwstr>
      </vt:variant>
      <vt:variant>
        <vt:i4>1835070</vt:i4>
      </vt:variant>
      <vt:variant>
        <vt:i4>62</vt:i4>
      </vt:variant>
      <vt:variant>
        <vt:i4>0</vt:i4>
      </vt:variant>
      <vt:variant>
        <vt:i4>5</vt:i4>
      </vt:variant>
      <vt:variant>
        <vt:lpwstr/>
      </vt:variant>
      <vt:variant>
        <vt:lpwstr>_Toc478738138</vt:lpwstr>
      </vt:variant>
      <vt:variant>
        <vt:i4>1835070</vt:i4>
      </vt:variant>
      <vt:variant>
        <vt:i4>56</vt:i4>
      </vt:variant>
      <vt:variant>
        <vt:i4>0</vt:i4>
      </vt:variant>
      <vt:variant>
        <vt:i4>5</vt:i4>
      </vt:variant>
      <vt:variant>
        <vt:lpwstr/>
      </vt:variant>
      <vt:variant>
        <vt:lpwstr>_Toc478738137</vt:lpwstr>
      </vt:variant>
      <vt:variant>
        <vt:i4>1835070</vt:i4>
      </vt:variant>
      <vt:variant>
        <vt:i4>50</vt:i4>
      </vt:variant>
      <vt:variant>
        <vt:i4>0</vt:i4>
      </vt:variant>
      <vt:variant>
        <vt:i4>5</vt:i4>
      </vt:variant>
      <vt:variant>
        <vt:lpwstr/>
      </vt:variant>
      <vt:variant>
        <vt:lpwstr>_Toc478738136</vt:lpwstr>
      </vt:variant>
      <vt:variant>
        <vt:i4>1835070</vt:i4>
      </vt:variant>
      <vt:variant>
        <vt:i4>44</vt:i4>
      </vt:variant>
      <vt:variant>
        <vt:i4>0</vt:i4>
      </vt:variant>
      <vt:variant>
        <vt:i4>5</vt:i4>
      </vt:variant>
      <vt:variant>
        <vt:lpwstr/>
      </vt:variant>
      <vt:variant>
        <vt:lpwstr>_Toc478738135</vt:lpwstr>
      </vt:variant>
      <vt:variant>
        <vt:i4>1835070</vt:i4>
      </vt:variant>
      <vt:variant>
        <vt:i4>38</vt:i4>
      </vt:variant>
      <vt:variant>
        <vt:i4>0</vt:i4>
      </vt:variant>
      <vt:variant>
        <vt:i4>5</vt:i4>
      </vt:variant>
      <vt:variant>
        <vt:lpwstr/>
      </vt:variant>
      <vt:variant>
        <vt:lpwstr>_Toc478738134</vt:lpwstr>
      </vt:variant>
      <vt:variant>
        <vt:i4>1835070</vt:i4>
      </vt:variant>
      <vt:variant>
        <vt:i4>32</vt:i4>
      </vt:variant>
      <vt:variant>
        <vt:i4>0</vt:i4>
      </vt:variant>
      <vt:variant>
        <vt:i4>5</vt:i4>
      </vt:variant>
      <vt:variant>
        <vt:lpwstr/>
      </vt:variant>
      <vt:variant>
        <vt:lpwstr>_Toc478738133</vt:lpwstr>
      </vt:variant>
      <vt:variant>
        <vt:i4>1835070</vt:i4>
      </vt:variant>
      <vt:variant>
        <vt:i4>26</vt:i4>
      </vt:variant>
      <vt:variant>
        <vt:i4>0</vt:i4>
      </vt:variant>
      <vt:variant>
        <vt:i4>5</vt:i4>
      </vt:variant>
      <vt:variant>
        <vt:lpwstr/>
      </vt:variant>
      <vt:variant>
        <vt:lpwstr>_Toc478738132</vt:lpwstr>
      </vt:variant>
      <vt:variant>
        <vt:i4>1835070</vt:i4>
      </vt:variant>
      <vt:variant>
        <vt:i4>20</vt:i4>
      </vt:variant>
      <vt:variant>
        <vt:i4>0</vt:i4>
      </vt:variant>
      <vt:variant>
        <vt:i4>5</vt:i4>
      </vt:variant>
      <vt:variant>
        <vt:lpwstr/>
      </vt:variant>
      <vt:variant>
        <vt:lpwstr>_Toc478738131</vt:lpwstr>
      </vt:variant>
      <vt:variant>
        <vt:i4>1835070</vt:i4>
      </vt:variant>
      <vt:variant>
        <vt:i4>14</vt:i4>
      </vt:variant>
      <vt:variant>
        <vt:i4>0</vt:i4>
      </vt:variant>
      <vt:variant>
        <vt:i4>5</vt:i4>
      </vt:variant>
      <vt:variant>
        <vt:lpwstr/>
      </vt:variant>
      <vt:variant>
        <vt:lpwstr>_Toc478738130</vt:lpwstr>
      </vt:variant>
      <vt:variant>
        <vt:i4>1900606</vt:i4>
      </vt:variant>
      <vt:variant>
        <vt:i4>8</vt:i4>
      </vt:variant>
      <vt:variant>
        <vt:i4>0</vt:i4>
      </vt:variant>
      <vt:variant>
        <vt:i4>5</vt:i4>
      </vt:variant>
      <vt:variant>
        <vt:lpwstr/>
      </vt:variant>
      <vt:variant>
        <vt:lpwstr>_Toc478738129</vt:lpwstr>
      </vt:variant>
      <vt:variant>
        <vt:i4>1900606</vt:i4>
      </vt:variant>
      <vt:variant>
        <vt:i4>2</vt:i4>
      </vt:variant>
      <vt:variant>
        <vt:i4>0</vt:i4>
      </vt:variant>
      <vt:variant>
        <vt:i4>5</vt:i4>
      </vt:variant>
      <vt:variant>
        <vt:lpwstr/>
      </vt:variant>
      <vt:variant>
        <vt:lpwstr>_Toc478738128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Helen</dc:creator>
  <cp:lastModifiedBy>SANDERSON, Helen (NHS NORTH OF ENGLAND COMMISSIONING SUPPORT UNIT)</cp:lastModifiedBy>
  <cp:revision>4</cp:revision>
  <cp:lastPrinted>2021-02-24T15:13:00Z</cp:lastPrinted>
  <dcterms:created xsi:type="dcterms:W3CDTF">2021-03-30T10:24:00Z</dcterms:created>
  <dcterms:modified xsi:type="dcterms:W3CDTF">2021-03-30T15:42:00Z</dcterms:modified>
</cp:coreProperties>
</file>