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3F" w:rsidRPr="004F28BC" w:rsidRDefault="000E6FAD" w:rsidP="000E6FAD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="Verdana" w:hAnsi="Verdana"/>
          <w:noProof/>
          <w:color w:val="436976"/>
          <w:sz w:val="17"/>
          <w:szCs w:val="17"/>
        </w:rPr>
        <w:drawing>
          <wp:anchor distT="0" distB="0" distL="114300" distR="114300" simplePos="0" relativeHeight="251681792" behindDoc="1" locked="0" layoutInCell="1" allowOverlap="1" wp14:anchorId="0F5E583B" wp14:editId="316B95DE">
            <wp:simplePos x="0" y="0"/>
            <wp:positionH relativeFrom="column">
              <wp:posOffset>4276725</wp:posOffset>
            </wp:positionH>
            <wp:positionV relativeFrom="paragraph">
              <wp:posOffset>-790575</wp:posOffset>
            </wp:positionV>
            <wp:extent cx="2282825" cy="972820"/>
            <wp:effectExtent l="0" t="0" r="3175" b="0"/>
            <wp:wrapNone/>
            <wp:docPr id="7" name="Picture 7" descr="Trust logo (colour) 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ust logo (colour) 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50D">
        <w:rPr>
          <w:rFonts w:asciiTheme="minorHAnsi" w:hAnsiTheme="minorHAnsi"/>
          <w:b/>
          <w:sz w:val="28"/>
          <w:szCs w:val="28"/>
        </w:rPr>
        <w:t xml:space="preserve"> </w:t>
      </w:r>
      <w:r w:rsidR="00C60851">
        <w:rPr>
          <w:rFonts w:asciiTheme="minorHAnsi" w:hAnsiTheme="minorHAnsi"/>
          <w:b/>
          <w:sz w:val="28"/>
          <w:szCs w:val="28"/>
        </w:rPr>
        <w:t xml:space="preserve">Advice </w:t>
      </w:r>
      <w:r w:rsidR="00D3250D">
        <w:rPr>
          <w:rFonts w:asciiTheme="minorHAnsi" w:hAnsiTheme="minorHAnsi"/>
          <w:b/>
          <w:sz w:val="28"/>
          <w:szCs w:val="28"/>
        </w:rPr>
        <w:t>for GP</w:t>
      </w:r>
      <w:r w:rsidR="00C60851">
        <w:rPr>
          <w:rFonts w:asciiTheme="minorHAnsi" w:hAnsiTheme="minorHAnsi"/>
          <w:b/>
          <w:sz w:val="28"/>
          <w:szCs w:val="28"/>
        </w:rPr>
        <w:t xml:space="preserve">s reviewing patients who present after </w:t>
      </w:r>
      <w:r w:rsidR="006A12AC" w:rsidRPr="004F28BC">
        <w:rPr>
          <w:rFonts w:asciiTheme="minorHAnsi" w:hAnsiTheme="minorHAnsi"/>
          <w:b/>
          <w:sz w:val="28"/>
          <w:szCs w:val="28"/>
        </w:rPr>
        <w:t>COVID</w:t>
      </w:r>
      <w:r w:rsidR="004F28BC">
        <w:rPr>
          <w:rFonts w:asciiTheme="minorHAnsi" w:hAnsiTheme="minorHAnsi"/>
          <w:b/>
          <w:sz w:val="28"/>
          <w:szCs w:val="28"/>
        </w:rPr>
        <w:t>-19</w:t>
      </w:r>
      <w:r w:rsidR="006A12AC" w:rsidRPr="004F28BC">
        <w:rPr>
          <w:rFonts w:asciiTheme="minorHAnsi" w:hAnsiTheme="minorHAnsi"/>
          <w:b/>
          <w:sz w:val="28"/>
          <w:szCs w:val="28"/>
        </w:rPr>
        <w:t xml:space="preserve"> pneumonia</w:t>
      </w:r>
    </w:p>
    <w:p w:rsidR="006A12AC" w:rsidRPr="00CA7A10" w:rsidRDefault="006A12AC">
      <w:pPr>
        <w:rPr>
          <w:rFonts w:asciiTheme="minorHAnsi" w:hAnsiTheme="minorHAnsi"/>
          <w:sz w:val="16"/>
          <w:szCs w:val="16"/>
        </w:rPr>
      </w:pPr>
    </w:p>
    <w:p w:rsidR="0088226B" w:rsidRDefault="00327F65" w:rsidP="00665473">
      <w:pPr>
        <w:pStyle w:val="Default"/>
        <w:rPr>
          <w:rFonts w:asciiTheme="minorHAnsi" w:hAnsiTheme="minorHAnsi"/>
        </w:rPr>
      </w:pPr>
      <w:r w:rsidRPr="004A36E3">
        <w:rPr>
          <w:rFonts w:asciiTheme="minorHAnsi" w:hAnsiTheme="minorHAnsi"/>
        </w:rPr>
        <w:t xml:space="preserve">As </w:t>
      </w:r>
      <w:r w:rsidR="00AA59B4">
        <w:rPr>
          <w:rFonts w:asciiTheme="minorHAnsi" w:hAnsiTheme="minorHAnsi"/>
        </w:rPr>
        <w:t>ever</w:t>
      </w:r>
      <w:r w:rsidRPr="004A36E3">
        <w:rPr>
          <w:rFonts w:asciiTheme="minorHAnsi" w:hAnsiTheme="minorHAnsi"/>
        </w:rPr>
        <w:t xml:space="preserve">, </w:t>
      </w:r>
      <w:r w:rsidR="00B6083D">
        <w:rPr>
          <w:rFonts w:asciiTheme="minorHAnsi" w:hAnsiTheme="minorHAnsi"/>
        </w:rPr>
        <w:t xml:space="preserve">your </w:t>
      </w:r>
      <w:r w:rsidRPr="004A36E3">
        <w:rPr>
          <w:rFonts w:asciiTheme="minorHAnsi" w:hAnsiTheme="minorHAnsi"/>
        </w:rPr>
        <w:t xml:space="preserve">clinical judgment is </w:t>
      </w:r>
      <w:proofErr w:type="gramStart"/>
      <w:r w:rsidRPr="004A36E3">
        <w:rPr>
          <w:rFonts w:asciiTheme="minorHAnsi" w:hAnsiTheme="minorHAnsi"/>
        </w:rPr>
        <w:t>key</w:t>
      </w:r>
      <w:proofErr w:type="gramEnd"/>
      <w:r w:rsidRPr="004A36E3">
        <w:rPr>
          <w:rFonts w:asciiTheme="minorHAnsi" w:hAnsiTheme="minorHAnsi"/>
        </w:rPr>
        <w:t xml:space="preserve"> to deciding whether the suggestions in this document are </w:t>
      </w:r>
      <w:r w:rsidR="007F6A7E" w:rsidRPr="004A36E3">
        <w:rPr>
          <w:rFonts w:asciiTheme="minorHAnsi" w:hAnsiTheme="minorHAnsi"/>
        </w:rPr>
        <w:t xml:space="preserve">appropriate for your patient. </w:t>
      </w:r>
    </w:p>
    <w:p w:rsidR="00665473" w:rsidRPr="00665473" w:rsidRDefault="0088226B" w:rsidP="00665473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665473">
        <w:rPr>
          <w:rFonts w:asciiTheme="minorHAnsi" w:hAnsiTheme="minorHAnsi"/>
        </w:rPr>
        <w:t xml:space="preserve">he website </w:t>
      </w:r>
      <w:hyperlink r:id="rId10" w:history="1">
        <w:r w:rsidR="00665473" w:rsidRPr="008604E7">
          <w:rPr>
            <w:rStyle w:val="Hyperlink"/>
            <w:rFonts w:asciiTheme="minorHAnsi" w:hAnsiTheme="minorHAnsi"/>
          </w:rPr>
          <w:t>www.YourCOVIDrecovery.nhs.uk</w:t>
        </w:r>
      </w:hyperlink>
      <w:r w:rsidR="00665473">
        <w:rPr>
          <w:rFonts w:asciiTheme="minorHAnsi" w:hAnsiTheme="minorHAnsi"/>
        </w:rPr>
        <w:t xml:space="preserve"> provides information and support</w:t>
      </w:r>
      <w:r w:rsidR="00B6083D">
        <w:rPr>
          <w:rFonts w:asciiTheme="minorHAnsi" w:hAnsiTheme="minorHAnsi"/>
        </w:rPr>
        <w:t xml:space="preserve"> for patients</w:t>
      </w:r>
      <w:r>
        <w:rPr>
          <w:rFonts w:asciiTheme="minorHAnsi" w:hAnsiTheme="minorHAnsi"/>
        </w:rPr>
        <w:t xml:space="preserve"> </w:t>
      </w:r>
      <w:bookmarkStart w:id="0" w:name="_GoBack"/>
      <w:bookmarkEnd w:id="0"/>
      <w:r w:rsidR="00665473">
        <w:rPr>
          <w:rFonts w:asciiTheme="minorHAnsi" w:hAnsiTheme="minorHAnsi"/>
        </w:rPr>
        <w:t>on managing symptoms as they recover</w:t>
      </w:r>
      <w:r>
        <w:rPr>
          <w:rFonts w:asciiTheme="minorHAnsi" w:hAnsiTheme="minorHAnsi"/>
        </w:rPr>
        <w:t>. There is also</w:t>
      </w:r>
      <w:r w:rsidR="00665473">
        <w:rPr>
          <w:rFonts w:asciiTheme="minorHAnsi" w:hAnsiTheme="minorHAnsi"/>
        </w:rPr>
        <w:t xml:space="preserve"> advice on when to seek </w:t>
      </w:r>
      <w:r>
        <w:rPr>
          <w:rFonts w:asciiTheme="minorHAnsi" w:hAnsiTheme="minorHAnsi"/>
        </w:rPr>
        <w:t xml:space="preserve">professional </w:t>
      </w:r>
      <w:r w:rsidR="00665473">
        <w:rPr>
          <w:rFonts w:asciiTheme="minorHAnsi" w:hAnsiTheme="minorHAnsi"/>
        </w:rPr>
        <w:t>help.</w:t>
      </w:r>
      <w:r w:rsidR="00B6083D">
        <w:rPr>
          <w:rFonts w:asciiTheme="minorHAnsi" w:hAnsiTheme="minorHAnsi"/>
        </w:rPr>
        <w:t xml:space="preserve"> </w:t>
      </w:r>
    </w:p>
    <w:p w:rsidR="00665473" w:rsidRDefault="00665473" w:rsidP="00665473">
      <w:pPr>
        <w:pStyle w:val="Default"/>
        <w:rPr>
          <w:b/>
          <w:sz w:val="23"/>
          <w:szCs w:val="23"/>
        </w:rPr>
      </w:pPr>
    </w:p>
    <w:p w:rsidR="006A12AC" w:rsidRDefault="007F6A7E" w:rsidP="006A12AC">
      <w:pPr>
        <w:pStyle w:val="Default"/>
        <w:rPr>
          <w:rFonts w:asciiTheme="minorHAnsi" w:hAnsiTheme="minorHAnsi"/>
          <w:u w:val="single"/>
        </w:rPr>
      </w:pPr>
      <w:r>
        <w:rPr>
          <w:rFonts w:asciiTheme="minorHAnsi" w:hAnsiTheme="minorHAnsi"/>
          <w:b/>
          <w:noProof/>
        </w:rPr>
        <w:t>NB</w:t>
      </w:r>
      <w:r w:rsidR="005A6965">
        <w:rPr>
          <w:rFonts w:asciiTheme="minorHAnsi" w:hAnsiTheme="minorHAnsi"/>
          <w:b/>
          <w:noProof/>
        </w:rPr>
        <w:t>: Patients who have been</w:t>
      </w:r>
      <w:r w:rsidR="002C13FB">
        <w:rPr>
          <w:rFonts w:asciiTheme="minorHAnsi" w:hAnsiTheme="minorHAnsi"/>
          <w:b/>
          <w:noProof/>
        </w:rPr>
        <w:t xml:space="preserve"> </w:t>
      </w:r>
      <w:r w:rsidR="005A6965">
        <w:rPr>
          <w:rFonts w:asciiTheme="minorHAnsi" w:hAnsiTheme="minorHAnsi"/>
          <w:b/>
          <w:noProof/>
        </w:rPr>
        <w:t xml:space="preserve">admitted to </w:t>
      </w:r>
      <w:r w:rsidR="005A6965" w:rsidRPr="000C5177">
        <w:rPr>
          <w:rFonts w:asciiTheme="minorHAnsi" w:hAnsiTheme="minorHAnsi"/>
          <w:b/>
          <w:noProof/>
          <w:u w:val="single"/>
        </w:rPr>
        <w:t>York Hospital</w:t>
      </w:r>
      <w:r w:rsidR="00AA59B4">
        <w:rPr>
          <w:rFonts w:asciiTheme="minorHAnsi" w:hAnsiTheme="minorHAnsi"/>
          <w:b/>
          <w:noProof/>
        </w:rPr>
        <w:t xml:space="preserve"> with acute</w:t>
      </w:r>
      <w:r w:rsidR="005A6965">
        <w:rPr>
          <w:rFonts w:asciiTheme="minorHAnsi" w:hAnsiTheme="minorHAnsi"/>
          <w:b/>
          <w:noProof/>
        </w:rPr>
        <w:t xml:space="preserve"> COVID-19 </w:t>
      </w:r>
      <w:r w:rsidR="00AA59B4">
        <w:rPr>
          <w:rFonts w:asciiTheme="minorHAnsi" w:hAnsiTheme="minorHAnsi"/>
          <w:b/>
          <w:noProof/>
        </w:rPr>
        <w:t>will</w:t>
      </w:r>
      <w:r w:rsidR="005A6965">
        <w:rPr>
          <w:rFonts w:asciiTheme="minorHAnsi" w:hAnsiTheme="minorHAnsi"/>
          <w:b/>
          <w:noProof/>
        </w:rPr>
        <w:t xml:space="preserve"> be </w:t>
      </w:r>
      <w:r w:rsidR="002F7EDB">
        <w:rPr>
          <w:rFonts w:asciiTheme="minorHAnsi" w:hAnsiTheme="minorHAnsi"/>
          <w:b/>
          <w:noProof/>
        </w:rPr>
        <w:t>offered</w:t>
      </w:r>
      <w:r w:rsidR="00AA59B4">
        <w:rPr>
          <w:rFonts w:asciiTheme="minorHAnsi" w:hAnsiTheme="minorHAnsi"/>
          <w:b/>
          <w:noProof/>
        </w:rPr>
        <w:t xml:space="preserve"> follow-up</w:t>
      </w:r>
      <w:r w:rsidR="005A6965">
        <w:rPr>
          <w:rFonts w:asciiTheme="minorHAnsi" w:hAnsiTheme="minorHAnsi"/>
          <w:b/>
          <w:noProof/>
        </w:rPr>
        <w:t xml:space="preserve"> </w:t>
      </w:r>
      <w:r w:rsidR="002F7EDB">
        <w:rPr>
          <w:rFonts w:asciiTheme="minorHAnsi" w:hAnsiTheme="minorHAnsi"/>
          <w:b/>
          <w:noProof/>
        </w:rPr>
        <w:t xml:space="preserve">by </w:t>
      </w:r>
      <w:r w:rsidR="004A36E3">
        <w:rPr>
          <w:rFonts w:asciiTheme="minorHAnsi" w:hAnsiTheme="minorHAnsi"/>
          <w:b/>
          <w:noProof/>
        </w:rPr>
        <w:t>us</w:t>
      </w:r>
      <w:r w:rsidR="005A6965">
        <w:rPr>
          <w:rFonts w:asciiTheme="minorHAnsi" w:hAnsiTheme="minorHAnsi"/>
          <w:b/>
          <w:noProof/>
        </w:rPr>
        <w:t xml:space="preserve">. </w:t>
      </w:r>
      <w:r w:rsidR="006A12AC" w:rsidRPr="004F28BC">
        <w:rPr>
          <w:rFonts w:asciiTheme="minorHAnsi" w:hAnsiTheme="minorHAnsi"/>
        </w:rPr>
        <w:t xml:space="preserve"> – </w:t>
      </w:r>
      <w:proofErr w:type="gramStart"/>
      <w:r w:rsidR="00C328AE">
        <w:rPr>
          <w:rFonts w:asciiTheme="minorHAnsi" w:hAnsiTheme="minorHAnsi"/>
        </w:rPr>
        <w:t>you</w:t>
      </w:r>
      <w:proofErr w:type="gramEnd"/>
      <w:r w:rsidR="00C328AE">
        <w:rPr>
          <w:rFonts w:asciiTheme="minorHAnsi" w:hAnsiTheme="minorHAnsi"/>
        </w:rPr>
        <w:t xml:space="preserve"> can email</w:t>
      </w:r>
      <w:r w:rsidR="002C13FB">
        <w:rPr>
          <w:rFonts w:asciiTheme="minorHAnsi" w:hAnsiTheme="minorHAnsi"/>
        </w:rPr>
        <w:t xml:space="preserve">: </w:t>
      </w:r>
      <w:hyperlink r:id="rId11" w:history="1">
        <w:r w:rsidR="002C13FB" w:rsidRPr="006E1703">
          <w:rPr>
            <w:rStyle w:val="Hyperlink"/>
            <w:rFonts w:asciiTheme="minorHAnsi" w:hAnsiTheme="minorHAnsi"/>
          </w:rPr>
          <w:t>RespCOVIDFU@york.nhs.uk</w:t>
        </w:r>
      </w:hyperlink>
      <w:r w:rsidR="002C13FB">
        <w:rPr>
          <w:rFonts w:asciiTheme="minorHAnsi" w:hAnsiTheme="minorHAnsi"/>
        </w:rPr>
        <w:t xml:space="preserve"> to check if they are on the waiting list already. This is an administrative email only, so please </w:t>
      </w:r>
      <w:r w:rsidR="002C13FB" w:rsidRPr="002C13FB">
        <w:rPr>
          <w:rFonts w:asciiTheme="minorHAnsi" w:hAnsiTheme="minorHAnsi"/>
          <w:u w:val="single"/>
        </w:rPr>
        <w:t>do not use it to ask clinical questions or for new referrals.</w:t>
      </w:r>
    </w:p>
    <w:p w:rsidR="00665473" w:rsidRDefault="00665473" w:rsidP="006A12AC">
      <w:pPr>
        <w:pStyle w:val="Default"/>
        <w:rPr>
          <w:rFonts w:asciiTheme="minorHAnsi" w:hAnsiTheme="minorHAnsi"/>
          <w:u w:val="single"/>
        </w:rPr>
      </w:pPr>
    </w:p>
    <w:p w:rsidR="002649E6" w:rsidRPr="002F7EDB" w:rsidRDefault="00665473" w:rsidP="004F28BC">
      <w:pPr>
        <w:pStyle w:val="Default"/>
        <w:rPr>
          <w:b/>
          <w:sz w:val="23"/>
          <w:szCs w:val="23"/>
        </w:rPr>
      </w:pPr>
      <w:r w:rsidRPr="00C1503C">
        <w:rPr>
          <w:rFonts w:asciiTheme="minorHAnsi" w:hAnsiTheme="minorHAnsi"/>
          <w:b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92EA32F" wp14:editId="6D371CCF">
                <wp:simplePos x="0" y="0"/>
                <wp:positionH relativeFrom="column">
                  <wp:posOffset>-243840</wp:posOffset>
                </wp:positionH>
                <wp:positionV relativeFrom="paragraph">
                  <wp:posOffset>553720</wp:posOffset>
                </wp:positionV>
                <wp:extent cx="6419850" cy="6466840"/>
                <wp:effectExtent l="0" t="0" r="19050" b="10160"/>
                <wp:wrapTopAndBottom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850" cy="6466840"/>
                          <a:chOff x="-181006" y="222915"/>
                          <a:chExt cx="6345154" cy="3283137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0707" y="1339968"/>
                            <a:ext cx="457200" cy="144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28BC" w:rsidRPr="002649E6" w:rsidRDefault="004F28BC" w:rsidP="004F28BC">
                              <w:pPr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2649E6">
                                <w:rPr>
                                  <w:rFonts w:asciiTheme="minorHAnsi" w:hAnsiTheme="minorHAnsi"/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53520" y="999806"/>
                            <a:ext cx="457200" cy="1819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12AC" w:rsidRPr="002649E6" w:rsidRDefault="006A12AC">
                              <w:pPr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2649E6">
                                <w:rPr>
                                  <w:rFonts w:asciiTheme="minorHAnsi" w:hAnsiTheme="minorHAnsi"/>
                                  <w:b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6" name="Group 16"/>
                        <wpg:cNvGrpSpPr/>
                        <wpg:grpSpPr>
                          <a:xfrm>
                            <a:off x="-181006" y="222915"/>
                            <a:ext cx="6345154" cy="3283137"/>
                            <a:chOff x="-181006" y="184815"/>
                            <a:chExt cx="6345154" cy="3283137"/>
                          </a:xfrm>
                        </wpg:grpSpPr>
                        <wps:wsp>
                          <wps:cNvPr id="1" name="Straight Arrow Connector 1"/>
                          <wps:cNvCnPr/>
                          <wps:spPr>
                            <a:xfrm>
                              <a:off x="3449276" y="1109262"/>
                              <a:ext cx="742482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Arrow Connector 5"/>
                          <wps:cNvCnPr/>
                          <wps:spPr>
                            <a:xfrm>
                              <a:off x="2972550" y="738293"/>
                              <a:ext cx="0" cy="12070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Arrow Connector 8"/>
                          <wps:cNvCnPr>
                            <a:endCxn id="6" idx="1"/>
                          </wps:cNvCnPr>
                          <wps:spPr>
                            <a:xfrm>
                              <a:off x="-28438" y="510852"/>
                              <a:ext cx="990831" cy="13967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4" name="Group 14"/>
                          <wpg:cNvGrpSpPr/>
                          <wpg:grpSpPr>
                            <a:xfrm>
                              <a:off x="-181006" y="184815"/>
                              <a:ext cx="6345154" cy="3283137"/>
                              <a:chOff x="-181006" y="184815"/>
                              <a:chExt cx="6345154" cy="3283137"/>
                            </a:xfrm>
                          </wpg:grpSpPr>
                          <wps:wsp>
                            <wps:cNvPr id="30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81005" y="184815"/>
                                <a:ext cx="3077328" cy="329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2AC" w:rsidRPr="004F28BC" w:rsidRDefault="00E235B3" w:rsidP="006A12A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Good clinical history suggestiv</w:t>
                                  </w:r>
                                  <w:r w:rsidR="00C60851">
                                    <w:rPr>
                                      <w:rFonts w:asciiTheme="minorHAnsi" w:hAnsiTheme="minorHAnsi"/>
                                    </w:rPr>
                                    <w:t>e of COVID-19 illness (</w:t>
                                  </w:r>
                                  <w:r w:rsidR="00E439CD">
                                    <w:rPr>
                                      <w:rFonts w:asciiTheme="minorHAnsi" w:hAnsiTheme="minorHAnsi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confirmed diagnosis) </w:t>
                                  </w:r>
                                  <w:r w:rsidR="002F7EDB">
                                    <w:rPr>
                                      <w:rFonts w:asciiTheme="minorHAnsi" w:hAnsiTheme="minorHAnsi"/>
                                    </w:rPr>
                                    <w:t xml:space="preserve">previously </w:t>
                                  </w:r>
                                  <w:r>
                                    <w:rPr>
                                      <w:rFonts w:asciiTheme="minorHAnsi" w:hAnsiTheme="minorHAnsi"/>
                                    </w:rPr>
                                    <w:t>managed at home.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58289" y="190554"/>
                                <a:ext cx="3048746" cy="3237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2AC" w:rsidRPr="004F28BC" w:rsidRDefault="00E235B3" w:rsidP="006A12A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/>
                                    </w:rPr>
                                    <w:t>Clinico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/>
                                    </w:rPr>
                                    <w:t>-radiological diagnosis of COVID-19 managed in hospital but discharged from FU after a normal convalescent CXR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62392" y="562759"/>
                                <a:ext cx="4011067" cy="1755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2AC" w:rsidRPr="004F28BC" w:rsidRDefault="00E235B3" w:rsidP="006A12A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inorHAnsi" w:hAnsiTheme="minorHAnsi"/>
                                    </w:rPr>
                                    <w:t>Ongoing symptoms ≥ 6 weeks after the acute illness?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91758" y="885778"/>
                                <a:ext cx="1915277" cy="4203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28BC" w:rsidRPr="004F28BC" w:rsidRDefault="00D85A09" w:rsidP="004F28B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Treat as per usual pathways and guidance (+/- fast track or rapid access referral if indicated)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81006" y="3029835"/>
                                <a:ext cx="6345154" cy="4381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7A10" w:rsidRDefault="003702CD" w:rsidP="00012D2D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Please refer to Respiratory via Choose and Book if you </w:t>
                                  </w:r>
                                  <w:r w:rsidR="00E5497E">
                                    <w:rPr>
                                      <w:rFonts w:asciiTheme="minorHAnsi" w:hAnsiTheme="minorHAnsi"/>
                                    </w:rPr>
                                    <w:t>feel there is</w:t>
                                  </w:r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 evidence of significant respiratory or pulmonary vascular pathology</w:t>
                                  </w:r>
                                  <w:r w:rsidR="00E5497E">
                                    <w:rPr>
                                      <w:rFonts w:asciiTheme="minorHAnsi" w:hAnsiTheme="minorHAnsi"/>
                                    </w:rPr>
                                    <w:t xml:space="preserve"> warranting further investigation but which does not require acute admission.</w:t>
                                  </w:r>
                                </w:p>
                                <w:p w:rsidR="00E5497E" w:rsidRPr="00012D2D" w:rsidRDefault="00E5497E" w:rsidP="00012D2D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Alternatively, if you are not sure, we are happy to discuss cases via the Advice and Guidance system.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5" name="Straight Arrow Connector 15"/>
                          <wps:cNvCnPr>
                            <a:stCxn id="6" idx="3"/>
                          </wps:cNvCnPr>
                          <wps:spPr>
                            <a:xfrm flipV="1">
                              <a:off x="4973460" y="510851"/>
                              <a:ext cx="924392" cy="139675"/>
                            </a:xfrm>
                            <a:prstGeom prst="straightConnector1">
                              <a:avLst/>
                            </a:prstGeom>
                            <a:ln>
                              <a:headEnd type="arrow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-19.2pt;margin-top:43.6pt;width:505.5pt;height:509.2pt;z-index:251680768;mso-width-relative:margin;mso-height-relative:margin" coordorigin="-1810,2229" coordsize="63451,32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9707;top:13399;width:4572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4F28BC" w:rsidRPr="002649E6" w:rsidRDefault="004F28BC" w:rsidP="004F28BC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2649E6">
                          <w:rPr>
                            <w:rFonts w:asciiTheme="minorHAnsi" w:hAnsiTheme="minorHAnsi"/>
                            <w:b/>
                          </w:rPr>
                          <w:t>No</w:t>
                        </w:r>
                      </w:p>
                    </w:txbxContent>
                  </v:textbox>
                </v:shape>
                <v:shape id="Text Box 2" o:spid="_x0000_s1028" type="#_x0000_t202" style="position:absolute;left:35535;top:9998;width:4572;height:1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6A12AC" w:rsidRPr="002649E6" w:rsidRDefault="006A12AC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2649E6">
                          <w:rPr>
                            <w:rFonts w:asciiTheme="minorHAnsi" w:hAnsiTheme="minorHAnsi"/>
                            <w:b/>
                          </w:rPr>
                          <w:t>Yes</w:t>
                        </w:r>
                      </w:p>
                    </w:txbxContent>
                  </v:textbox>
                </v:shape>
                <v:group id="Group 16" o:spid="_x0000_s1029" style="position:absolute;left:-1810;top:2229;width:63451;height:32831" coordorigin="-1810,1848" coordsize="63451,32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" o:spid="_x0000_s1030" type="#_x0000_t32" style="position:absolute;left:34492;top:11092;width:74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iXp8AAAADaAAAADwAAAGRycy9kb3ducmV2LnhtbERPTWuDQBC9F/Iflgnk1qxJsIjJJogg&#10;7bW2heY2cScqcWfFXRP777tCoafh8T7ncJpMJ+40uNaygs06AkFcWd1yreDzo3hOQDiPrLGzTAp+&#10;yMHpuHg6YKrtg9/pXvpahBB2KSpovO9TKV3VkEG3tj1x4K52MOgDHGqpB3yEcNPJbRS9SIMth4YG&#10;e8obqm7laBTsrpfpNfGZTIpvm49jHMdfxVmp1XLK9iA8Tf5f/Od+02E+zK/MVx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bYl6fAAAAA2gAAAA8AAAAAAAAAAAAAAAAA&#10;oQIAAGRycy9kb3ducmV2LnhtbFBLBQYAAAAABAAEAPkAAACOAwAAAAA=&#10;" strokecolor="#4579b8 [3044]">
                    <v:stroke endarrow="open"/>
                  </v:shape>
                  <v:shape id="Straight Arrow Connector 5" o:spid="_x0000_s1031" type="#_x0000_t32" style="position:absolute;left:29725;top:7382;width:0;height:12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ORpMEAAADaAAAADwAAAGRycy9kb3ducmV2LnhtbESPT4vCMBTE78J+h/AW9mZTVyqlaxQR&#10;ynr1H+jtbfNsi81LaVLtfnsjCB6HmfkNM18OphE36lxtWcEkikEQF1bXXCo47PNxCsJ5ZI2NZVLw&#10;Tw6Wi4/RHDNt77yl286XIkDYZaig8r7NpHRFRQZdZFvi4F1sZ9AH2ZVSd3gPcNPI7zieSYM1h4UK&#10;W1pXVFx3vVEwvfwNv6lfyTQ/2XXfJ0lyzM9KfX0Oqx8Qngb/Dr/aG60ggeeVcAP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45GkwQAAANoAAAAPAAAAAAAAAAAAAAAA&#10;AKECAABkcnMvZG93bnJldi54bWxQSwUGAAAAAAQABAD5AAAAjwMAAAAA&#10;" strokecolor="#4579b8 [3044]">
                    <v:stroke endarrow="open"/>
                  </v:shape>
                  <v:shape id="Straight Arrow Connector 8" o:spid="_x0000_s1032" type="#_x0000_t32" style="position:absolute;left:-284;top:5108;width:9907;height:1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I+Or4AAADaAAAADwAAAGRycy9kb3ducmV2LnhtbERPy4rCMBTdD/gP4Q6403SUSumYighF&#10;t75Ad9fm9sE0N6VJtf79ZDEwy8N5rzejacWTetdYVvA1j0AQF1Y3XCm4nPNZAsJ5ZI2tZVLwJgeb&#10;bPKxxlTbFx/pefKVCCHsUlRQe9+lUrqiJoNubjviwJW2N+gD7Cupe3yFcNPKRRStpMGGQ0ONHe1q&#10;Kn5Og1GwLB/jPvFbmeQ3uxuGOI6v+V2p6ee4/QbhafT/4j/3QSsIW8OVcANk9g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4j46vgAAANoAAAAPAAAAAAAAAAAAAAAAAKEC&#10;AABkcnMvZG93bnJldi54bWxQSwUGAAAAAAQABAD5AAAAjAMAAAAA&#10;" strokecolor="#4579b8 [3044]">
                    <v:stroke endarrow="open"/>
                  </v:shape>
                  <v:group id="Group 14" o:spid="_x0000_s1033" style="position:absolute;left:-1810;top:1848;width:63451;height:32831" coordorigin="-1810,1848" coordsize="63451,32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Text Box 2" o:spid="_x0000_s1034" type="#_x0000_t202" style="position:absolute;left:-1810;top:1848;width:30773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    <v:textbox>
                        <w:txbxContent>
                          <w:p w:rsidR="006A12AC" w:rsidRPr="004F28BC" w:rsidRDefault="00E235B3" w:rsidP="006A12AC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Good clinical history suggestiv</w:t>
                            </w:r>
                            <w:r w:rsidR="00C60851">
                              <w:rPr>
                                <w:rFonts w:asciiTheme="minorHAnsi" w:hAnsiTheme="minorHAnsi"/>
                              </w:rPr>
                              <w:t>e of COVID-19 illness (</w:t>
                            </w:r>
                            <w:r w:rsidR="00E439CD">
                              <w:rPr>
                                <w:rFonts w:asciiTheme="minorHAnsi" w:hAnsiTheme="minorHAnsi"/>
                              </w:rPr>
                              <w:t xml:space="preserve">or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confirmed diagnosis) </w:t>
                            </w:r>
                            <w:r w:rsidR="002F7EDB">
                              <w:rPr>
                                <w:rFonts w:asciiTheme="minorHAnsi" w:hAnsiTheme="minorHAnsi"/>
                              </w:rPr>
                              <w:t xml:space="preserve">previously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managed at home.</w:t>
                            </w:r>
                          </w:p>
                        </w:txbxContent>
                      </v:textbox>
                    </v:shape>
                    <v:shape id="Text Box 2" o:spid="_x0000_s1035" type="#_x0000_t202" style="position:absolute;left:30582;top:1905;width:3048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    <v:textbox>
                        <w:txbxContent>
                          <w:p w:rsidR="006A12AC" w:rsidRPr="004F28BC" w:rsidRDefault="00E235B3" w:rsidP="006A12AC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Clinico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>-radiological diagnosis of COVID-19 managed in hospital but discharged from FU after a normal convalescent CXR</w:t>
                            </w:r>
                          </w:p>
                        </w:txbxContent>
                      </v:textbox>
                    </v:shape>
                    <v:shape id="Text Box 2" o:spid="_x0000_s1036" type="#_x0000_t202" style="position:absolute;left:9623;top:5627;width:40111;height:1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<v:textbox>
                        <w:txbxContent>
                          <w:p w:rsidR="006A12AC" w:rsidRPr="004F28BC" w:rsidRDefault="00E235B3" w:rsidP="006A12AC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</w:rPr>
                              <w:t>Ongoing symptoms ≥ 6 weeks after the acute illness?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2" o:spid="_x0000_s1037" type="#_x0000_t202" style="position:absolute;left:41917;top:8857;width:19153;height:4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    <v:textbox>
                        <w:txbxContent>
                          <w:p w:rsidR="004F28BC" w:rsidRPr="004F28BC" w:rsidRDefault="00D85A09" w:rsidP="004F28BC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Treat as per usual pathways and guidance (+/- fast track or rapid access referral if indicated)</w:t>
                            </w:r>
                          </w:p>
                        </w:txbxContent>
                      </v:textbox>
                    </v:shape>
                    <v:shape id="Text Box 2" o:spid="_x0000_s1038" type="#_x0000_t202" style="position:absolute;left:-1810;top:30298;width:63451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  <v:textbox>
                        <w:txbxContent>
                          <w:p w:rsidR="00CA7A10" w:rsidRDefault="003702CD" w:rsidP="00012D2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Please refer to Respiratory via Choose and Book if you </w:t>
                            </w:r>
                            <w:r w:rsidR="00E5497E">
                              <w:rPr>
                                <w:rFonts w:asciiTheme="minorHAnsi" w:hAnsiTheme="minorHAnsi"/>
                              </w:rPr>
                              <w:t>feel there is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evidence of significant respiratory or pulmonary vascular pathology</w:t>
                            </w:r>
                            <w:r w:rsidR="00E5497E">
                              <w:rPr>
                                <w:rFonts w:asciiTheme="minorHAnsi" w:hAnsiTheme="minorHAnsi"/>
                              </w:rPr>
                              <w:t xml:space="preserve"> warranting further investigation but which does not require acute admission.</w:t>
                            </w:r>
                          </w:p>
                          <w:p w:rsidR="00E5497E" w:rsidRPr="00012D2D" w:rsidRDefault="00E5497E" w:rsidP="00012D2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Alternatively, if you are not sure, we are happy to discuss cases via the Advice and Guidance system.</w:t>
                            </w:r>
                          </w:p>
                        </w:txbxContent>
                      </v:textbox>
                    </v:shape>
                  </v:group>
                  <v:shape id="Straight Arrow Connector 15" o:spid="_x0000_s1039" type="#_x0000_t32" style="position:absolute;left:49734;top:5108;width:9244;height:13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C0DMEAAADbAAAADwAAAGRycy9kb3ducmV2LnhtbERPS2vCQBC+C/0PyxS8mY31gaRZg0hL&#10;BfGgkZ6H7JgEs7NJdqvpv3cLBW/z8T0nzQbTiBv1rrasYBrFIIgLq2suFZzzz8kKhPPIGhvLpOCX&#10;HGTrl1GKibZ3PtLt5EsRQtglqKDyvk2kdEVFBl1kW+LAXWxv0AfYl1L3eA/hppFvcbyUBmsODRW2&#10;tK2ouJ5+jAI87PZt7vJuWn/zx7E7f8n5fKbU+HXYvIPwNPin+N+902H+Av5+CQf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cLQMwQAAANsAAAAPAAAAAAAAAAAAAAAA&#10;AKECAABkcnMvZG93bnJldi54bWxQSwUGAAAAAAQABAD5AAAAjwMAAAAA&#10;" strokecolor="#4579b8 [3044]">
                    <v:stroke startarrow="open"/>
                  </v:shape>
                </v:group>
                <w10:wrap type="topAndBottom"/>
              </v:group>
            </w:pict>
          </mc:Fallback>
        </mc:AlternateContent>
      </w:r>
      <w:r w:rsidR="00E5497E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558C8D" wp14:editId="77FDA84E">
                <wp:simplePos x="0" y="0"/>
                <wp:positionH relativeFrom="column">
                  <wp:posOffset>-243840</wp:posOffset>
                </wp:positionH>
                <wp:positionV relativeFrom="paragraph">
                  <wp:posOffset>3077210</wp:posOffset>
                </wp:positionV>
                <wp:extent cx="6419850" cy="275272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D2D" w:rsidRPr="00255335" w:rsidRDefault="00012D2D" w:rsidP="00012D2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Considerations for your Clinical Assessment:</w:t>
                            </w:r>
                          </w:p>
                          <w:p w:rsidR="00012D2D" w:rsidRDefault="00012D2D" w:rsidP="00012D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Consider </w:t>
                            </w:r>
                            <w:r w:rsidRPr="00812106">
                              <w:rPr>
                                <w:rFonts w:asciiTheme="minorHAnsi" w:hAnsiTheme="minorHAnsi"/>
                                <w:b/>
                              </w:rPr>
                              <w:t>CXR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(if not already done) to look for residual fibrosis or parenchymal change (CXRs being offered 12 weeks post-discharge by 2</w:t>
                            </w:r>
                            <w:r w:rsidRPr="00812106">
                              <w:rPr>
                                <w:rFonts w:asciiTheme="minorHAnsi" w:hAnsiTheme="minorHAnsi"/>
                                <w:vertAlign w:val="superscript"/>
                              </w:rPr>
                              <w:t>ry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care for patients admitted with COVID-19)</w:t>
                            </w:r>
                          </w:p>
                          <w:p w:rsidR="00012D2D" w:rsidRDefault="00012D2D" w:rsidP="00012D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Theme="minorHAnsi" w:hAnsiTheme="minorHAnsi"/>
                              </w:rPr>
                            </w:pPr>
                            <w:r w:rsidRPr="00812106">
                              <w:rPr>
                                <w:rFonts w:asciiTheme="minorHAnsi" w:hAnsiTheme="minorHAnsi"/>
                                <w:b/>
                              </w:rPr>
                              <w:t>Oxygen saturations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&lt; 92% on air at rest or dropping &gt; 4% on exertion (to ≤90%)? Consider need for further investigation and/or oxygen assessment</w:t>
                            </w:r>
                          </w:p>
                          <w:p w:rsidR="00012D2D" w:rsidRPr="00812106" w:rsidRDefault="00012D2D" w:rsidP="00012D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Significant incidence of </w:t>
                            </w:r>
                            <w:r w:rsidRPr="00812106">
                              <w:rPr>
                                <w:rFonts w:asciiTheme="minorHAnsi" w:hAnsiTheme="minorHAnsi"/>
                                <w:b/>
                              </w:rPr>
                              <w:t>VTE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seen in COVID-19 so consider PE/pulmonary hypertension if low O</w:t>
                            </w:r>
                            <w:r w:rsidRPr="00812106">
                              <w:rPr>
                                <w:rFonts w:asciiTheme="minorHAnsi" w:hAnsiTheme="minorHAnsi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sats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 xml:space="preserve"> despite normal CXR – </w:t>
                            </w:r>
                            <w:r w:rsidRPr="00812106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if symptoms acute or unstable refer AMU/SDEC as appropriate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012D2D" w:rsidRDefault="00012D2D" w:rsidP="00012D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Theme="minorHAnsi" w:hAnsiTheme="minorHAnsi"/>
                              </w:rPr>
                            </w:pPr>
                            <w:r w:rsidRPr="00C60851">
                              <w:rPr>
                                <w:rFonts w:asciiTheme="minorHAnsi" w:hAnsiTheme="minorHAnsi"/>
                                <w:b/>
                              </w:rPr>
                              <w:t>Cardiovascular events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have also been reported as a possible complication of COVID-19. Is there any clinical indication of heart failure, arrhythmia or ischaemic pain? – </w:t>
                            </w:r>
                            <w:r w:rsidRPr="00812106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 xml:space="preserve">if symptoms acute or unstable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admit urgently as per usual pathways</w:t>
                            </w:r>
                            <w:r w:rsidR="003702CD">
                              <w:rPr>
                                <w:rFonts w:asciiTheme="minorHAnsi" w:hAnsiTheme="minorHAnsi"/>
                              </w:rPr>
                              <w:t xml:space="preserve"> otherwise cardiology OP referral if indicated</w:t>
                            </w:r>
                          </w:p>
                          <w:p w:rsidR="00012D2D" w:rsidRDefault="00012D2D" w:rsidP="00012D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If medically stable but significant symptoms due to deconditioning, consider referral to </w:t>
                            </w:r>
                            <w:r w:rsidRPr="00CA7A10">
                              <w:rPr>
                                <w:rFonts w:asciiTheme="minorHAnsi" w:hAnsiTheme="minorHAnsi"/>
                                <w:b/>
                              </w:rPr>
                              <w:t>Community Physio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or </w:t>
                            </w:r>
                            <w:r w:rsidRPr="00CA7A10">
                              <w:rPr>
                                <w:rFonts w:asciiTheme="minorHAnsi" w:hAnsiTheme="minorHAnsi"/>
                                <w:b/>
                              </w:rPr>
                              <w:t>Pulmonary Rehabilitation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as indicated.</w:t>
                            </w:r>
                          </w:p>
                          <w:p w:rsidR="00012D2D" w:rsidRPr="00255335" w:rsidRDefault="00012D2D" w:rsidP="00012D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Consider referral to IAPT or Mental health services as indicated if concern</w:t>
                            </w:r>
                            <w:r w:rsidR="003702CD">
                              <w:rPr>
                                <w:rFonts w:asciiTheme="minorHAnsi" w:hAnsiTheme="minorHAnsi"/>
                              </w:rPr>
                              <w:t xml:space="preserve"> for PTSD, anxiety, depression, etc.</w:t>
                            </w:r>
                          </w:p>
                          <w:p w:rsidR="00012D2D" w:rsidRDefault="00012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-19.2pt;margin-top:242.3pt;width:505.5pt;height:21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" fillcolor="white [3201]" strokeweight=".5pt">
                <v:textbox>
                  <w:txbxContent>
                    <w:p w:rsidR="00012D2D" w:rsidRPr="00255335" w:rsidRDefault="00012D2D" w:rsidP="00012D2D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Considerations for your Clinical Assessment:</w:t>
                      </w:r>
                    </w:p>
                    <w:p w:rsidR="00012D2D" w:rsidRDefault="00012D2D" w:rsidP="00012D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Consider </w:t>
                      </w:r>
                      <w:r w:rsidRPr="00812106">
                        <w:rPr>
                          <w:rFonts w:asciiTheme="minorHAnsi" w:hAnsiTheme="minorHAnsi"/>
                          <w:b/>
                        </w:rPr>
                        <w:t>CXR</w:t>
                      </w:r>
                      <w:r>
                        <w:rPr>
                          <w:rFonts w:asciiTheme="minorHAnsi" w:hAnsiTheme="minorHAnsi"/>
                        </w:rPr>
                        <w:t xml:space="preserve"> (if not already done) to look for residual fibrosis or parenchymal change (CXRs being offered 12 weeks post-discharge by 2</w:t>
                      </w:r>
                      <w:r w:rsidRPr="00812106">
                        <w:rPr>
                          <w:rFonts w:asciiTheme="minorHAnsi" w:hAnsiTheme="minorHAnsi"/>
                          <w:vertAlign w:val="superscript"/>
                        </w:rPr>
                        <w:t>ry</w:t>
                      </w:r>
                      <w:r>
                        <w:rPr>
                          <w:rFonts w:asciiTheme="minorHAnsi" w:hAnsiTheme="minorHAnsi"/>
                        </w:rPr>
                        <w:t xml:space="preserve"> care for patients admitted with COVID-19)</w:t>
                      </w:r>
                    </w:p>
                    <w:p w:rsidR="00012D2D" w:rsidRDefault="00012D2D" w:rsidP="00012D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Theme="minorHAnsi" w:hAnsiTheme="minorHAnsi"/>
                        </w:rPr>
                      </w:pPr>
                      <w:r w:rsidRPr="00812106">
                        <w:rPr>
                          <w:rFonts w:asciiTheme="minorHAnsi" w:hAnsiTheme="minorHAnsi"/>
                          <w:b/>
                        </w:rPr>
                        <w:t>Oxygen saturations</w:t>
                      </w:r>
                      <w:r>
                        <w:rPr>
                          <w:rFonts w:asciiTheme="minorHAnsi" w:hAnsiTheme="minorHAnsi"/>
                        </w:rPr>
                        <w:t xml:space="preserve"> &lt; 92% on air at rest or dropping &gt; 4% on exertion (to ≤90%)? Consider need for further investigation and/or oxygen assessment</w:t>
                      </w:r>
                    </w:p>
                    <w:p w:rsidR="00012D2D" w:rsidRPr="00812106" w:rsidRDefault="00012D2D" w:rsidP="00012D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Significant incidence of </w:t>
                      </w:r>
                      <w:r w:rsidRPr="00812106">
                        <w:rPr>
                          <w:rFonts w:asciiTheme="minorHAnsi" w:hAnsiTheme="minorHAnsi"/>
                          <w:b/>
                        </w:rPr>
                        <w:t>VTE</w:t>
                      </w:r>
                      <w:r>
                        <w:rPr>
                          <w:rFonts w:asciiTheme="minorHAnsi" w:hAnsiTheme="minorHAnsi"/>
                        </w:rPr>
                        <w:t xml:space="preserve"> seen in COVID-19 so consider PE/pulmonary hypertension if low O</w:t>
                      </w:r>
                      <w:r w:rsidRPr="00812106">
                        <w:rPr>
                          <w:rFonts w:asciiTheme="minorHAnsi" w:hAnsiTheme="minorHAnsi"/>
                          <w:vertAlign w:val="subscript"/>
                        </w:rPr>
                        <w:t>2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</w:rPr>
                        <w:t>sats</w:t>
                      </w:r>
                      <w:proofErr w:type="spellEnd"/>
                      <w:r>
                        <w:rPr>
                          <w:rFonts w:asciiTheme="minorHAnsi" w:hAnsiTheme="minorHAnsi"/>
                        </w:rPr>
                        <w:t xml:space="preserve"> despite normal CXR – </w:t>
                      </w:r>
                      <w:r w:rsidRPr="00812106">
                        <w:rPr>
                          <w:rFonts w:asciiTheme="minorHAnsi" w:hAnsiTheme="minorHAnsi"/>
                          <w:b/>
                          <w:u w:val="single"/>
                        </w:rPr>
                        <w:t>if symptoms acute or unstable refer AMU/SDEC as appropriate</w:t>
                      </w:r>
                      <w:r>
                        <w:rPr>
                          <w:rFonts w:asciiTheme="minorHAnsi" w:hAnsiTheme="minorHAnsi"/>
                          <w:b/>
                          <w:u w:val="single"/>
                        </w:rPr>
                        <w:t xml:space="preserve"> </w:t>
                      </w:r>
                    </w:p>
                    <w:p w:rsidR="00012D2D" w:rsidRDefault="00012D2D" w:rsidP="00012D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Theme="minorHAnsi" w:hAnsiTheme="minorHAnsi"/>
                        </w:rPr>
                      </w:pPr>
                      <w:r w:rsidRPr="00C60851">
                        <w:rPr>
                          <w:rFonts w:asciiTheme="minorHAnsi" w:hAnsiTheme="minorHAnsi"/>
                          <w:b/>
                        </w:rPr>
                        <w:t>Cardiovascular events</w:t>
                      </w:r>
                      <w:r>
                        <w:rPr>
                          <w:rFonts w:asciiTheme="minorHAnsi" w:hAnsiTheme="minorHAnsi"/>
                        </w:rPr>
                        <w:t xml:space="preserve"> have also been reported as a possible complication of COVID-19. Is there any clinical indication of heart failure, arrhythmia or ischaemic pain? – </w:t>
                      </w:r>
                      <w:r w:rsidRPr="00812106">
                        <w:rPr>
                          <w:rFonts w:asciiTheme="minorHAnsi" w:hAnsiTheme="minorHAnsi"/>
                          <w:b/>
                          <w:u w:val="single"/>
                        </w:rPr>
                        <w:t xml:space="preserve">if symptoms acute or unstable </w:t>
                      </w:r>
                      <w:r>
                        <w:rPr>
                          <w:rFonts w:asciiTheme="minorHAnsi" w:hAnsiTheme="minorHAnsi"/>
                          <w:b/>
                          <w:u w:val="single"/>
                        </w:rPr>
                        <w:t>admit urgently as per usual pathways</w:t>
                      </w:r>
                      <w:r w:rsidR="003702CD">
                        <w:rPr>
                          <w:rFonts w:asciiTheme="minorHAnsi" w:hAnsiTheme="minorHAnsi"/>
                        </w:rPr>
                        <w:t xml:space="preserve"> otherwise cardiology OP referral if indicated</w:t>
                      </w:r>
                    </w:p>
                    <w:p w:rsidR="00012D2D" w:rsidRDefault="00012D2D" w:rsidP="00012D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If medically stable but significant symptoms due to deconditioning, consider referral to </w:t>
                      </w:r>
                      <w:r w:rsidRPr="00CA7A10">
                        <w:rPr>
                          <w:rFonts w:asciiTheme="minorHAnsi" w:hAnsiTheme="minorHAnsi"/>
                          <w:b/>
                        </w:rPr>
                        <w:t>Community Physio</w:t>
                      </w:r>
                      <w:r>
                        <w:rPr>
                          <w:rFonts w:asciiTheme="minorHAnsi" w:hAnsiTheme="minorHAnsi"/>
                        </w:rPr>
                        <w:t xml:space="preserve"> or </w:t>
                      </w:r>
                      <w:r w:rsidRPr="00CA7A10">
                        <w:rPr>
                          <w:rFonts w:asciiTheme="minorHAnsi" w:hAnsiTheme="minorHAnsi"/>
                          <w:b/>
                        </w:rPr>
                        <w:t>Pulmonary Rehabilitation</w:t>
                      </w:r>
                      <w:r>
                        <w:rPr>
                          <w:rFonts w:asciiTheme="minorHAnsi" w:hAnsiTheme="minorHAnsi"/>
                        </w:rPr>
                        <w:t xml:space="preserve"> as indicated.</w:t>
                      </w:r>
                    </w:p>
                    <w:p w:rsidR="00012D2D" w:rsidRPr="00255335" w:rsidRDefault="00012D2D" w:rsidP="00012D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Consider referral to IAPT or Mental health services as indicated if concern</w:t>
                      </w:r>
                      <w:r w:rsidR="003702CD">
                        <w:rPr>
                          <w:rFonts w:asciiTheme="minorHAnsi" w:hAnsiTheme="minorHAnsi"/>
                        </w:rPr>
                        <w:t xml:space="preserve"> for PTSD, anxiety, depression, etc.</w:t>
                      </w:r>
                    </w:p>
                    <w:p w:rsidR="00012D2D" w:rsidRDefault="00012D2D"/>
                  </w:txbxContent>
                </v:textbox>
              </v:shape>
            </w:pict>
          </mc:Fallback>
        </mc:AlternateContent>
      </w:r>
      <w:r w:rsidR="00012D2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FAB5DD" wp14:editId="071F9A1C">
                <wp:simplePos x="0" y="0"/>
                <wp:positionH relativeFrom="column">
                  <wp:posOffset>2741295</wp:posOffset>
                </wp:positionH>
                <wp:positionV relativeFrom="paragraph">
                  <wp:posOffset>5828030</wp:posOffset>
                </wp:positionV>
                <wp:extent cx="0" cy="327025"/>
                <wp:effectExtent l="95250" t="0" r="76200" b="539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215.85pt;margin-top:458.9pt;width:0;height:25.7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012D2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C47E1D" wp14:editId="7A270BC7">
                <wp:simplePos x="0" y="0"/>
                <wp:positionH relativeFrom="column">
                  <wp:posOffset>1370965</wp:posOffset>
                </wp:positionH>
                <wp:positionV relativeFrom="paragraph">
                  <wp:posOffset>2755265</wp:posOffset>
                </wp:positionV>
                <wp:extent cx="0" cy="327025"/>
                <wp:effectExtent l="95250" t="0" r="76200" b="539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107.95pt;margin-top:216.95pt;width:0;height:25.7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012D2D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B5D5D7" wp14:editId="2ED97917">
                <wp:simplePos x="0" y="0"/>
                <wp:positionH relativeFrom="column">
                  <wp:posOffset>-148590</wp:posOffset>
                </wp:positionH>
                <wp:positionV relativeFrom="paragraph">
                  <wp:posOffset>1863090</wp:posOffset>
                </wp:positionV>
                <wp:extent cx="3609975" cy="8572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A09" w:rsidRPr="002F7EDB" w:rsidRDefault="00D85A09" w:rsidP="002F7E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Theme="minorHAnsi" w:hAnsiTheme="minorHAnsi"/>
                              </w:rPr>
                            </w:pPr>
                            <w:r w:rsidRPr="002F7EDB">
                              <w:rPr>
                                <w:rFonts w:asciiTheme="minorHAnsi" w:hAnsiTheme="minorHAnsi"/>
                              </w:rPr>
                              <w:t>Are the symptoms explained by known co-morbid or chronic disease?</w:t>
                            </w:r>
                          </w:p>
                          <w:p w:rsidR="00D85A09" w:rsidRPr="002F7EDB" w:rsidRDefault="00D85A09" w:rsidP="002F7E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Theme="minorHAnsi" w:hAnsiTheme="minorHAnsi"/>
                              </w:rPr>
                            </w:pPr>
                            <w:r w:rsidRPr="002F7EDB">
                              <w:rPr>
                                <w:rFonts w:asciiTheme="minorHAnsi" w:hAnsiTheme="minorHAnsi"/>
                              </w:rPr>
                              <w:t>Are there any “red flags” for malignant or unstable disease? (</w:t>
                            </w:r>
                            <w:proofErr w:type="spellStart"/>
                            <w:r w:rsidRPr="002F7EDB">
                              <w:rPr>
                                <w:rFonts w:asciiTheme="minorHAnsi" w:hAnsiTheme="minorHAnsi"/>
                              </w:rPr>
                              <w:t>eg</w:t>
                            </w:r>
                            <w:proofErr w:type="spellEnd"/>
                            <w:r w:rsidRPr="002F7EDB">
                              <w:rPr>
                                <w:rFonts w:asciiTheme="minorHAnsi" w:hAnsiTheme="minorHAnsi"/>
                              </w:rPr>
                              <w:t xml:space="preserve"> lung cancer or unstable angina)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margin-left:-11.7pt;margin-top:146.7pt;width:284.25pt;height:6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" fillcolor="white [3201]" strokeweight=".5pt">
                <v:textbox>
                  <w:txbxContent>
                    <w:p w:rsidR="00D85A09" w:rsidRPr="002F7EDB" w:rsidRDefault="00D85A09" w:rsidP="002F7E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Theme="minorHAnsi" w:hAnsiTheme="minorHAnsi"/>
                        </w:rPr>
                      </w:pPr>
                      <w:r w:rsidRPr="002F7EDB">
                        <w:rPr>
                          <w:rFonts w:asciiTheme="minorHAnsi" w:hAnsiTheme="minorHAnsi"/>
                        </w:rPr>
                        <w:t>Are the symptoms explained by known co-morbid or chronic disease?</w:t>
                      </w:r>
                    </w:p>
                    <w:p w:rsidR="00D85A09" w:rsidRPr="002F7EDB" w:rsidRDefault="00D85A09" w:rsidP="002F7E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Theme="minorHAnsi" w:hAnsiTheme="minorHAnsi"/>
                        </w:rPr>
                      </w:pPr>
                      <w:r w:rsidRPr="002F7EDB">
                        <w:rPr>
                          <w:rFonts w:asciiTheme="minorHAnsi" w:hAnsiTheme="minorHAnsi"/>
                        </w:rPr>
                        <w:t>Are there any “red flags” for malignant or unstable disease? (</w:t>
                      </w:r>
                      <w:proofErr w:type="spellStart"/>
                      <w:r w:rsidRPr="002F7EDB">
                        <w:rPr>
                          <w:rFonts w:asciiTheme="minorHAnsi" w:hAnsiTheme="minorHAnsi"/>
                        </w:rPr>
                        <w:t>eg</w:t>
                      </w:r>
                      <w:proofErr w:type="spellEnd"/>
                      <w:r w:rsidRPr="002F7EDB">
                        <w:rPr>
                          <w:rFonts w:asciiTheme="minorHAnsi" w:hAnsiTheme="minorHAnsi"/>
                        </w:rPr>
                        <w:t xml:space="preserve"> lung cancer or unstable angina)</w:t>
                      </w:r>
                    </w:p>
                  </w:txbxContent>
                </v:textbox>
              </v:shape>
            </w:pict>
          </mc:Fallback>
        </mc:AlternateContent>
      </w:r>
      <w:r w:rsidR="002C13FB">
        <w:rPr>
          <w:sz w:val="23"/>
          <w:szCs w:val="23"/>
        </w:rPr>
        <w:t xml:space="preserve">We expect patients presenting to primary care with ongoing symptoms post-COVID to come from two </w:t>
      </w:r>
      <w:r w:rsidR="002C13FB" w:rsidRPr="002F7EDB">
        <w:rPr>
          <w:sz w:val="23"/>
          <w:szCs w:val="23"/>
        </w:rPr>
        <w:t>main groups:</w:t>
      </w:r>
    </w:p>
    <w:sectPr w:rsidR="002649E6" w:rsidRPr="002F7EDB" w:rsidSect="002C13FB"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D36" w:rsidRDefault="000A6D36" w:rsidP="000A6D36">
      <w:r>
        <w:separator/>
      </w:r>
    </w:p>
  </w:endnote>
  <w:endnote w:type="continuationSeparator" w:id="0">
    <w:p w:rsidR="000A6D36" w:rsidRDefault="000A6D36" w:rsidP="000A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D36" w:rsidRPr="000A6D36" w:rsidRDefault="00AA59B4" w:rsidP="005F69D4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V2 </w:t>
    </w:r>
    <w:r w:rsidR="005F69D4">
      <w:rPr>
        <w:rFonts w:asciiTheme="minorHAnsi" w:hAnsiTheme="minorHAnsi"/>
        <w:sz w:val="20"/>
        <w:szCs w:val="20"/>
      </w:rPr>
      <w:t xml:space="preserve">Respiratory Consultants, York Hospital. </w:t>
    </w:r>
    <w:r>
      <w:rPr>
        <w:rFonts w:asciiTheme="minorHAnsi" w:hAnsiTheme="minorHAnsi"/>
        <w:sz w:val="20"/>
        <w:szCs w:val="20"/>
      </w:rPr>
      <w:t>August</w:t>
    </w:r>
    <w:r w:rsidR="005F69D4">
      <w:rPr>
        <w:rFonts w:asciiTheme="minorHAnsi" w:hAnsiTheme="minorHAnsi"/>
        <w:sz w:val="20"/>
        <w:szCs w:val="20"/>
      </w:rPr>
      <w:t xml:space="preserve">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D36" w:rsidRDefault="000A6D36" w:rsidP="000A6D36">
      <w:r>
        <w:separator/>
      </w:r>
    </w:p>
  </w:footnote>
  <w:footnote w:type="continuationSeparator" w:id="0">
    <w:p w:rsidR="000A6D36" w:rsidRDefault="000A6D36" w:rsidP="000A6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6DC0"/>
    <w:multiLevelType w:val="hybridMultilevel"/>
    <w:tmpl w:val="5A8C0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A5036"/>
    <w:multiLevelType w:val="hybridMultilevel"/>
    <w:tmpl w:val="D1A4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57CB6"/>
    <w:multiLevelType w:val="hybridMultilevel"/>
    <w:tmpl w:val="2FF05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AC"/>
    <w:rsid w:val="00012D2D"/>
    <w:rsid w:val="00030F72"/>
    <w:rsid w:val="000A6D36"/>
    <w:rsid w:val="000C5177"/>
    <w:rsid w:val="000E6FAD"/>
    <w:rsid w:val="002139FE"/>
    <w:rsid w:val="00255335"/>
    <w:rsid w:val="002649E6"/>
    <w:rsid w:val="002C13FB"/>
    <w:rsid w:val="002F7EDB"/>
    <w:rsid w:val="00327F65"/>
    <w:rsid w:val="003702CD"/>
    <w:rsid w:val="003857A2"/>
    <w:rsid w:val="004A36E3"/>
    <w:rsid w:val="004C7507"/>
    <w:rsid w:val="004F28BC"/>
    <w:rsid w:val="00541073"/>
    <w:rsid w:val="005A6965"/>
    <w:rsid w:val="005F69D4"/>
    <w:rsid w:val="00665473"/>
    <w:rsid w:val="006A12AC"/>
    <w:rsid w:val="007F6A7E"/>
    <w:rsid w:val="00812106"/>
    <w:rsid w:val="0083169B"/>
    <w:rsid w:val="0087421F"/>
    <w:rsid w:val="0088226B"/>
    <w:rsid w:val="00AA4AD5"/>
    <w:rsid w:val="00AA59B4"/>
    <w:rsid w:val="00B6083D"/>
    <w:rsid w:val="00B85BB3"/>
    <w:rsid w:val="00C1503C"/>
    <w:rsid w:val="00C2023F"/>
    <w:rsid w:val="00C328AE"/>
    <w:rsid w:val="00C60851"/>
    <w:rsid w:val="00CA7A10"/>
    <w:rsid w:val="00D1180F"/>
    <w:rsid w:val="00D3250D"/>
    <w:rsid w:val="00D85A09"/>
    <w:rsid w:val="00DC0C3E"/>
    <w:rsid w:val="00E16F22"/>
    <w:rsid w:val="00E235B3"/>
    <w:rsid w:val="00E439CD"/>
    <w:rsid w:val="00E5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12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A1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2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649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A6D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A6D36"/>
    <w:rPr>
      <w:sz w:val="24"/>
      <w:szCs w:val="24"/>
    </w:rPr>
  </w:style>
  <w:style w:type="paragraph" w:styleId="Footer">
    <w:name w:val="footer"/>
    <w:basedOn w:val="Normal"/>
    <w:link w:val="FooterChar"/>
    <w:rsid w:val="000A6D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A6D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F7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12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A1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2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649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A6D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A6D36"/>
    <w:rPr>
      <w:sz w:val="24"/>
      <w:szCs w:val="24"/>
    </w:rPr>
  </w:style>
  <w:style w:type="paragraph" w:styleId="Footer">
    <w:name w:val="footer"/>
    <w:basedOn w:val="Normal"/>
    <w:link w:val="FooterChar"/>
    <w:rsid w:val="000A6D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A6D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F7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ffroom.ydh.yha.com/communications/corporate-branding-and-identity/logo-colour-1/vie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espCOVIDFU@york.nhs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ourCOVIDrecovery.nhs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13A33EC8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y0rkadm1n</dc:creator>
  <cp:lastModifiedBy>Everett, Caroline</cp:lastModifiedBy>
  <cp:revision>2</cp:revision>
  <dcterms:created xsi:type="dcterms:W3CDTF">2020-08-13T10:47:00Z</dcterms:created>
  <dcterms:modified xsi:type="dcterms:W3CDTF">2020-08-13T10:47:00Z</dcterms:modified>
</cp:coreProperties>
</file>