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D559F7" w:rsidRDefault="00D559F7" w:rsidP="00D559F7">
      <w:pPr>
        <w:spacing w:line="276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3pm 25 June 2020</w:t>
      </w:r>
    </w:p>
    <w:p w:rsidR="00D559F7" w:rsidRDefault="00D559F7" w:rsidP="00D559F7">
      <w:pPr>
        <w:spacing w:line="276" w:lineRule="auto"/>
        <w:jc w:val="right"/>
        <w:rPr>
          <w:rFonts w:ascii="Arial" w:hAnsi="Arial" w:cs="Arial"/>
          <w:color w:val="FF0000"/>
          <w:sz w:val="12"/>
          <w:szCs w:val="12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559F7" w:rsidRDefault="00D559F7" w:rsidP="00D559F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COVID-19 web page</w:t>
      </w:r>
    </w:p>
    <w:p w:rsidR="00D559F7" w:rsidRDefault="00D559F7" w:rsidP="00D559F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PPE portal updates</w:t>
      </w:r>
    </w:p>
    <w:p w:rsidR="00D559F7" w:rsidRDefault="00D559F7" w:rsidP="00D559F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 xml:space="preserve">Helping primary care colleagues to look after their health and wellbeing </w:t>
      </w:r>
    </w:p>
    <w:p w:rsidR="00D559F7" w:rsidRDefault="00D559F7" w:rsidP="00D559F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Weekly practice communication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D559F7" w:rsidRDefault="00D559F7" w:rsidP="00D559F7">
      <w:pPr>
        <w:spacing w:line="276" w:lineRule="auto"/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Updates to the COVID-19 web page</w:t>
      </w: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D559F7" w:rsidRDefault="00D559F7" w:rsidP="00D559F7">
      <w:pPr>
        <w:shd w:val="clear" w:color="auto" w:fill="FFFFFF"/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Provider updates</w:t>
      </w:r>
    </w:p>
    <w:p w:rsidR="00D559F7" w:rsidRDefault="00D559F7" w:rsidP="00D559F7">
      <w:pPr>
        <w:shd w:val="clear" w:color="auto" w:fill="FFFFFF"/>
        <w:spacing w:line="276" w:lineRule="auto"/>
        <w:rPr>
          <w:rFonts w:ascii="Arial" w:hAnsi="Arial" w:cs="Arial"/>
          <w:color w:val="0070C0"/>
          <w:sz w:val="6"/>
          <w:szCs w:val="6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  <w:hyperlink r:id="rId7" w:tgtFrame="_blank" w:history="1"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Pulmonary Rehabilitation and Respiratory Outpatients Temporary Service Re-design </w:t>
        </w:r>
      </w:hyperlink>
    </w:p>
    <w:p w:rsidR="00D559F7" w:rsidRDefault="00D559F7" w:rsidP="00D559F7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  <w:hyperlink r:id="rId8" w:tgtFrame="_blank" w:history="1">
        <w:r>
          <w:rPr>
            <w:rStyle w:val="Hyperlink"/>
            <w:rFonts w:ascii="Arial" w:hAnsi="Arial" w:cs="Arial"/>
            <w:color w:val="0070C0"/>
            <w:sz w:val="24"/>
            <w:szCs w:val="24"/>
          </w:rPr>
          <w:t>Briefing for Referrers to Radiology at York Hospitals NHS Foundation Trust </w:t>
        </w:r>
      </w:hyperlink>
    </w:p>
    <w:p w:rsidR="00D559F7" w:rsidRDefault="00D559F7" w:rsidP="00D559F7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sz w:val="6"/>
          <w:szCs w:val="6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PPE portal updates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1F497D"/>
          <w:sz w:val="12"/>
          <w:szCs w:val="12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This week saw changes to the PPE portal: </w:t>
      </w:r>
      <w:hyperlink r:id="rId9" w:history="1">
        <w:r>
          <w:rPr>
            <w:rStyle w:val="Hyperlink"/>
            <w:rFonts w:ascii="Arial" w:hAnsi="Arial" w:cs="Arial"/>
            <w:color w:val="0563C1"/>
            <w:sz w:val="24"/>
            <w:szCs w:val="24"/>
          </w:rPr>
          <w:t>PPE portal: How to order emergency Protective Equipment.</w:t>
        </w:r>
      </w:hyperlink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Healthcare providers, who have been invited to register, can order additional personal protective equipment (PPE) through the portal to top up their existing supplies for COVID-19 in an emergency. The main change made was to allow GPs and small social care providers to place orders multiple times per week within the limits set out in the guidance, instead of a singular order.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GPs can order up to 100 IIR masks, 200 aprons and 400 gloves (200 pairs) per week.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rPr>
          <w:rFonts w:ascii="Arial" w:hAnsi="Arial" w:cs="Arial"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Helping primary care colleagues to look after their health and wellbeing </w:t>
      </w:r>
    </w:p>
    <w:p w:rsidR="00D559F7" w:rsidRDefault="00D559F7" w:rsidP="00D559F7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We recognise that our front line primary care colleagues involved in the delivery of primary care services, both clinical and non-clinical have been facing unprecedented challenges throughout Covid-19.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That is why we are keen to ensure all staff delivering these services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GB"/>
        </w:rPr>
        <w:t>feel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supported to maintain their health and wellbeing.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Yor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> Care Space has been developed by clinical staff with the support of The Retreat in York and provides a dedicated online service to help you think about your self-care.</w:t>
      </w: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559F7" w:rsidRDefault="00D559F7" w:rsidP="00D559F7">
      <w:p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It’s a safe structured support group where those working in primary care can come together to share experiences, consider wellbeing and build resilience. To find out more about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Yor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Care Space and to book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GB"/>
        </w:rPr>
        <w:t>a session go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to </w:t>
      </w:r>
      <w:hyperlink r:id="rId10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https://www.eventbrite.co.uk/e/yor-care-space-tickets-108963304176?ref=eios</w:t>
        </w:r>
      </w:hyperlink>
    </w:p>
    <w:p w:rsidR="00D559F7" w:rsidRDefault="00D559F7" w:rsidP="00D559F7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D559F7" w:rsidRDefault="00D559F7" w:rsidP="00D559F7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Weekly practice communication</w:t>
      </w:r>
    </w:p>
    <w:p w:rsidR="00D559F7" w:rsidRDefault="00D559F7" w:rsidP="00D559F7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32473D" w:rsidRDefault="00D559F7" w:rsidP="00D559F7"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Next week sees the return of the weekly practice communication e-bulletin. If you have any non-COVID-19 content that you would like to include please send this to </w:t>
      </w:r>
      <w:hyperlink r:id="rId11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voyccg.communications@nhs.net</w:t>
        </w:r>
      </w:hyperlink>
      <w:r>
        <w:rPr>
          <w:rFonts w:ascii="Arial" w:hAnsi="Arial" w:cs="Arial"/>
          <w:color w:val="000000"/>
          <w:sz w:val="24"/>
          <w:szCs w:val="24"/>
          <w:lang w:eastAsia="en-GB"/>
        </w:rPr>
        <w:t>. Where there is a need to circulate urgent COVID-19 updates, the publication of this bulletin will continue</w:t>
      </w:r>
      <w:bookmarkStart w:id="0" w:name="_GoBack"/>
      <w:bookmarkEnd w:id="0"/>
    </w:p>
    <w:sectPr w:rsidR="00324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0C1"/>
    <w:multiLevelType w:val="hybridMultilevel"/>
    <w:tmpl w:val="DD00FC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7FB9"/>
    <w:multiLevelType w:val="hybridMultilevel"/>
    <w:tmpl w:val="639E3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F7"/>
    <w:rsid w:val="0032473D"/>
    <w:rsid w:val="00D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9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59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9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59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4125&amp;inline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4126&amp;inlin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hyperlink" Target="mailto:voyccg.communications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co.uk/e/yor-care-space-tickets-108963304176?ref=ei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ppe-portal-how-to-order-emergency-personal-protective-equipment?utm_source=9f4ba2ab-24ed-478c-8e6d-d3e3a027816d&amp;utm_medium=email&amp;utm_campaign=govuk-notifications&amp;utm_content=immedi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Ellena Cressey</dc:creator>
  <cp:lastModifiedBy>Ellena Cressey</cp:lastModifiedBy>
  <cp:revision>1</cp:revision>
  <dcterms:created xsi:type="dcterms:W3CDTF">2020-06-26T08:01:00Z</dcterms:created>
  <dcterms:modified xsi:type="dcterms:W3CDTF">2020-06-26T08:01:00Z</dcterms:modified>
</cp:coreProperties>
</file>