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CA" w:rsidRDefault="008F52CA" w:rsidP="008F52CA">
      <w:pPr>
        <w:spacing w:line="276" w:lineRule="auto"/>
        <w:rPr>
          <w:rFonts w:ascii="Arial" w:hAnsi="Arial" w:cs="Arial"/>
          <w:b/>
          <w:bCs/>
          <w:color w:val="FF0000"/>
          <w:sz w:val="72"/>
          <w:szCs w:val="72"/>
        </w:rPr>
      </w:pPr>
      <w:r>
        <w:rPr>
          <w:rFonts w:ascii="Arial" w:hAnsi="Arial" w:cs="Arial"/>
          <w:b/>
          <w:bCs/>
          <w:color w:val="FF0000"/>
          <w:sz w:val="72"/>
          <w:szCs w:val="72"/>
          <w:lang w:eastAsia="en-GB"/>
        </w:rPr>
        <w:t>COVID-19 update</w:t>
      </w:r>
    </w:p>
    <w:p w:rsidR="008F52CA" w:rsidRDefault="008F52CA" w:rsidP="008F52CA">
      <w:pPr>
        <w:spacing w:line="276" w:lineRule="auto"/>
        <w:jc w:val="right"/>
        <w:rPr>
          <w:rFonts w:ascii="Arial" w:hAnsi="Arial" w:cs="Arial"/>
          <w:b/>
          <w:bCs/>
          <w:color w:val="FF0000"/>
          <w:sz w:val="24"/>
          <w:szCs w:val="24"/>
          <w:lang w:eastAsia="en-GB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eastAsia="en-GB"/>
        </w:rPr>
        <w:t>Information correct as of 4pm 18 June 2020</w:t>
      </w:r>
    </w:p>
    <w:p w:rsidR="008F52CA" w:rsidRDefault="008F52CA" w:rsidP="008F52CA">
      <w:pPr>
        <w:spacing w:line="276" w:lineRule="auto"/>
        <w:jc w:val="right"/>
        <w:rPr>
          <w:rFonts w:ascii="Arial" w:hAnsi="Arial" w:cs="Arial"/>
          <w:color w:val="FF0000"/>
          <w:sz w:val="12"/>
          <w:szCs w:val="12"/>
        </w:rPr>
      </w:pPr>
    </w:p>
    <w:p w:rsidR="008F52CA" w:rsidRDefault="008F52CA" w:rsidP="008F52CA">
      <w:pPr>
        <w:spacing w:line="276" w:lineRule="auto"/>
        <w:rPr>
          <w:rFonts w:ascii="Arial" w:hAnsi="Arial" w:cs="Arial"/>
          <w:b/>
          <w:bCs/>
          <w:color w:val="FF0000"/>
          <w:sz w:val="28"/>
          <w:szCs w:val="28"/>
          <w:lang w:eastAsia="en-GB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eastAsia="en-GB"/>
        </w:rPr>
        <w:t>In this edition</w:t>
      </w:r>
    </w:p>
    <w:p w:rsidR="008F52CA" w:rsidRDefault="008F52CA" w:rsidP="008F52CA">
      <w:pPr>
        <w:spacing w:line="276" w:lineRule="auto"/>
        <w:rPr>
          <w:rFonts w:ascii="Arial" w:hAnsi="Arial" w:cs="Arial"/>
          <w:color w:val="FF0000"/>
          <w:sz w:val="12"/>
          <w:szCs w:val="12"/>
          <w:lang w:eastAsia="en-GB"/>
        </w:rPr>
      </w:pPr>
    </w:p>
    <w:p w:rsidR="008F52CA" w:rsidRDefault="008F52CA" w:rsidP="008F52C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FF0000"/>
          <w:sz w:val="28"/>
          <w:szCs w:val="28"/>
          <w:lang w:eastAsia="en-GB"/>
        </w:rPr>
      </w:pPr>
      <w:r>
        <w:rPr>
          <w:rFonts w:ascii="Arial" w:hAnsi="Arial" w:cs="Arial"/>
          <w:color w:val="FF0000"/>
          <w:sz w:val="28"/>
          <w:szCs w:val="28"/>
          <w:lang w:eastAsia="en-GB"/>
        </w:rPr>
        <w:t>Updates to the COVID-19 web page</w:t>
      </w:r>
    </w:p>
    <w:p w:rsidR="008F52CA" w:rsidRDefault="008F52CA" w:rsidP="008F52C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Adoption and Fostering Medicals – New Video Medical</w:t>
      </w:r>
    </w:p>
    <w:p w:rsidR="008F52CA" w:rsidRDefault="008F52CA" w:rsidP="008F52C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Delirium and considerations during the Covid-19 pandemic (webinar details)</w:t>
      </w:r>
    </w:p>
    <w:p w:rsidR="008F52CA" w:rsidRDefault="008F52CA" w:rsidP="008F52CA">
      <w:pPr>
        <w:spacing w:line="276" w:lineRule="auto"/>
        <w:rPr>
          <w:rFonts w:ascii="Arial" w:hAnsi="Arial" w:cs="Arial"/>
          <w:b/>
          <w:bCs/>
          <w:color w:val="000000"/>
          <w:sz w:val="12"/>
          <w:szCs w:val="12"/>
          <w:lang w:eastAsia="en-GB"/>
        </w:rPr>
      </w:pPr>
    </w:p>
    <w:p w:rsidR="008F52CA" w:rsidRDefault="008F52CA" w:rsidP="008F52CA">
      <w:pPr>
        <w:spacing w:line="276" w:lineRule="auto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Attachments</w:t>
      </w:r>
    </w:p>
    <w:p w:rsidR="008F52CA" w:rsidRDefault="008F52CA" w:rsidP="008F52CA">
      <w:pPr>
        <w:spacing w:line="276" w:lineRule="auto"/>
        <w:rPr>
          <w:rFonts w:ascii="Arial" w:hAnsi="Arial" w:cs="Arial"/>
          <w:color w:val="000000"/>
          <w:sz w:val="12"/>
          <w:szCs w:val="12"/>
          <w:lang w:eastAsia="en-GB"/>
        </w:rPr>
      </w:pPr>
    </w:p>
    <w:p w:rsidR="008F52CA" w:rsidRDefault="008F52CA" w:rsidP="008F52CA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>none</w:t>
      </w:r>
    </w:p>
    <w:p w:rsidR="008F52CA" w:rsidRDefault="008F52CA" w:rsidP="008F52CA">
      <w:pPr>
        <w:spacing w:line="276" w:lineRule="auto"/>
        <w:rPr>
          <w:rFonts w:ascii="Arial" w:hAnsi="Arial" w:cs="Arial"/>
          <w:color w:val="000000"/>
          <w:sz w:val="12"/>
          <w:szCs w:val="12"/>
          <w:lang w:eastAsia="en-GB"/>
        </w:rPr>
      </w:pPr>
    </w:p>
    <w:p w:rsidR="008F52CA" w:rsidRDefault="008F52CA" w:rsidP="008F52CA">
      <w:pPr>
        <w:spacing w:line="276" w:lineRule="auto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All information provided in the COVID-19 bulletin is hosted online at </w:t>
      </w:r>
      <w:hyperlink r:id="rId6" w:history="1">
        <w:r>
          <w:rPr>
            <w:rStyle w:val="Hyperlink"/>
            <w:rFonts w:ascii="Arial" w:hAnsi="Arial" w:cs="Arial"/>
            <w:color w:val="0070C0"/>
            <w:sz w:val="24"/>
            <w:szCs w:val="24"/>
            <w:lang w:eastAsia="en-GB"/>
          </w:rPr>
          <w:t>https://www.valeofyorkccg.nhs.uk/rss/home/infections-and-microbiology/covid-19/</w:t>
        </w:r>
      </w:hyperlink>
    </w:p>
    <w:p w:rsidR="008F52CA" w:rsidRDefault="008F52CA" w:rsidP="008F52CA">
      <w:pPr>
        <w:spacing w:line="276" w:lineRule="auto"/>
        <w:rPr>
          <w:rFonts w:ascii="Arial" w:hAnsi="Arial" w:cs="Arial"/>
          <w:color w:val="FF0000"/>
          <w:sz w:val="12"/>
          <w:szCs w:val="12"/>
          <w:lang w:eastAsia="en-GB"/>
        </w:rPr>
      </w:pPr>
    </w:p>
    <w:p w:rsidR="008F52CA" w:rsidRDefault="008F52CA" w:rsidP="008F52CA">
      <w:pPr>
        <w:spacing w:line="276" w:lineRule="auto"/>
        <w:rPr>
          <w:rFonts w:ascii="Arial" w:hAnsi="Arial" w:cs="Arial"/>
          <w:b/>
          <w:bCs/>
          <w:color w:val="FF0000"/>
          <w:sz w:val="36"/>
          <w:szCs w:val="36"/>
          <w:lang w:eastAsia="en-GB"/>
        </w:rPr>
      </w:pPr>
      <w:r>
        <w:rPr>
          <w:rFonts w:ascii="Arial" w:hAnsi="Arial" w:cs="Arial"/>
          <w:b/>
          <w:bCs/>
          <w:color w:val="FF0000"/>
          <w:sz w:val="36"/>
          <w:szCs w:val="36"/>
          <w:lang w:eastAsia="en-GB"/>
        </w:rPr>
        <w:t>Updates to the COVID-19 web page</w:t>
      </w:r>
    </w:p>
    <w:p w:rsidR="008F52CA" w:rsidRDefault="008F52CA" w:rsidP="008F52CA">
      <w:pPr>
        <w:spacing w:line="276" w:lineRule="auto"/>
        <w:rPr>
          <w:rFonts w:ascii="Arial" w:hAnsi="Arial" w:cs="Arial"/>
          <w:color w:val="000000"/>
          <w:sz w:val="12"/>
          <w:szCs w:val="12"/>
          <w:lang w:eastAsia="en-GB"/>
        </w:rPr>
      </w:pPr>
    </w:p>
    <w:p w:rsidR="008F52CA" w:rsidRDefault="008F52CA" w:rsidP="008F52CA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Community equipment</w:t>
      </w:r>
    </w:p>
    <w:p w:rsidR="008F52CA" w:rsidRDefault="008F52CA" w:rsidP="008F52CA">
      <w:pPr>
        <w:shd w:val="clear" w:color="auto" w:fill="FFFFFF"/>
        <w:spacing w:line="276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hyperlink r:id="rId7" w:history="1">
        <w:r>
          <w:rPr>
            <w:rStyle w:val="Hyperlink"/>
            <w:rFonts w:ascii="Arial" w:hAnsi="Arial" w:cs="Arial"/>
            <w:color w:val="0070C0"/>
            <w:sz w:val="24"/>
            <w:szCs w:val="24"/>
            <w:shd w:val="clear" w:color="auto" w:fill="FFFFFF"/>
          </w:rPr>
          <w:t>Hot Hub equipment ordering and cancelling options from June 2020</w:t>
        </w:r>
      </w:hyperlink>
      <w:r>
        <w:rPr>
          <w:rFonts w:ascii="Arial" w:hAnsi="Arial" w:cs="Arial"/>
          <w:color w:val="0070C0"/>
          <w:sz w:val="24"/>
          <w:szCs w:val="24"/>
          <w:shd w:val="clear" w:color="auto" w:fill="FFFFFF"/>
        </w:rPr>
        <w:t> </w:t>
      </w:r>
    </w:p>
    <w:p w:rsidR="008F52CA" w:rsidRDefault="008F52CA" w:rsidP="008F52CA">
      <w:pPr>
        <w:spacing w:line="276" w:lineRule="auto"/>
        <w:rPr>
          <w:rFonts w:ascii="Arial" w:hAnsi="Arial" w:cs="Arial"/>
          <w:color w:val="000000"/>
          <w:sz w:val="12"/>
          <w:szCs w:val="12"/>
          <w:lang w:eastAsia="en-GB"/>
        </w:rPr>
      </w:pPr>
    </w:p>
    <w:p w:rsidR="008F52CA" w:rsidRDefault="008F52CA" w:rsidP="008F52CA">
      <w:pPr>
        <w:shd w:val="clear" w:color="auto" w:fill="FFFFFF"/>
        <w:spacing w:line="276" w:lineRule="auto"/>
        <w:rPr>
          <w:rFonts w:ascii="Arial" w:hAnsi="Arial" w:cs="Arial"/>
          <w:color w:val="FF0000"/>
          <w:sz w:val="24"/>
          <w:szCs w:val="24"/>
          <w:lang w:eastAsia="en-GB"/>
        </w:rPr>
      </w:pPr>
      <w:r>
        <w:rPr>
          <w:rFonts w:ascii="Arial" w:hAnsi="Arial" w:cs="Arial"/>
          <w:color w:val="FF0000"/>
          <w:sz w:val="24"/>
          <w:szCs w:val="24"/>
          <w:lang w:eastAsia="en-GB"/>
        </w:rPr>
        <w:t>Prescribing and Community Pharmacy updates</w:t>
      </w:r>
    </w:p>
    <w:p w:rsidR="008F52CA" w:rsidRDefault="008F52CA" w:rsidP="008F52CA">
      <w:pPr>
        <w:spacing w:line="276" w:lineRule="auto"/>
        <w:rPr>
          <w:rFonts w:ascii="Arial" w:hAnsi="Arial" w:cs="Arial"/>
          <w:color w:val="FF0000"/>
          <w:sz w:val="24"/>
          <w:szCs w:val="24"/>
          <w:lang w:eastAsia="en-GB"/>
        </w:rPr>
      </w:pPr>
      <w:hyperlink r:id="rId8" w:history="1">
        <w:r>
          <w:rPr>
            <w:rStyle w:val="Hyperlink"/>
            <w:rFonts w:ascii="Arial" w:hAnsi="Arial" w:cs="Arial"/>
            <w:color w:val="0070C0"/>
            <w:sz w:val="24"/>
            <w:szCs w:val="24"/>
            <w:shd w:val="clear" w:color="auto" w:fill="FFFFFF"/>
          </w:rPr>
          <w:t>Vale of York Pharmacy closures and changes of hours - latest position</w:t>
        </w:r>
      </w:hyperlink>
      <w:r>
        <w:rPr>
          <w:rFonts w:ascii="Arial" w:hAnsi="Arial" w:cs="Arial"/>
          <w:color w:val="0070C0"/>
          <w:sz w:val="24"/>
          <w:szCs w:val="24"/>
          <w:shd w:val="clear" w:color="auto" w:fill="FFFFFF"/>
        </w:rPr>
        <w:t> </w:t>
      </w:r>
    </w:p>
    <w:p w:rsidR="008F52CA" w:rsidRDefault="008F52CA" w:rsidP="008F52CA">
      <w:pPr>
        <w:rPr>
          <w:rFonts w:ascii="Arial" w:hAnsi="Arial" w:cs="Arial"/>
          <w:color w:val="000000"/>
          <w:sz w:val="24"/>
          <w:szCs w:val="24"/>
          <w:lang w:eastAsia="en-GB"/>
        </w:rPr>
      </w:pPr>
    </w:p>
    <w:p w:rsidR="008F52CA" w:rsidRDefault="008F52CA" w:rsidP="008F52CA">
      <w:pPr>
        <w:spacing w:line="276" w:lineRule="auto"/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>Adoption and Fostering Medicals – New Video Medical</w:t>
      </w:r>
    </w:p>
    <w:p w:rsidR="008F52CA" w:rsidRDefault="008F52CA" w:rsidP="008F52CA">
      <w:pPr>
        <w:spacing w:line="276" w:lineRule="auto"/>
        <w:rPr>
          <w:rFonts w:ascii="Arial" w:hAnsi="Arial" w:cs="Arial"/>
          <w:sz w:val="12"/>
          <w:szCs w:val="12"/>
        </w:rPr>
      </w:pPr>
    </w:p>
    <w:p w:rsidR="008F52CA" w:rsidRDefault="008F52CA" w:rsidP="008F52CA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Working with North Yorkshire County Council, City of York Council, </w:t>
      </w:r>
      <w:proofErr w:type="gramStart"/>
      <w:r>
        <w:rPr>
          <w:rStyle w:val="Emphasis"/>
          <w:rFonts w:ascii="Arial" w:hAnsi="Arial" w:cs="Arial"/>
          <w:i w:val="0"/>
          <w:iCs w:val="0"/>
          <w:color w:val="000000"/>
          <w:sz w:val="24"/>
          <w:szCs w:val="24"/>
        </w:rPr>
        <w:t>Designated</w:t>
      </w:r>
      <w:proofErr w:type="gramEnd"/>
      <w:r>
        <w:rPr>
          <w:rStyle w:val="Emphasis"/>
          <w:rFonts w:ascii="Arial" w:hAnsi="Arial" w:cs="Arial"/>
          <w:i w:val="0"/>
          <w:iCs w:val="0"/>
          <w:color w:val="000000"/>
          <w:sz w:val="24"/>
          <w:szCs w:val="24"/>
        </w:rPr>
        <w:t xml:space="preserve"> Doctors for Safeguarding in both areas and the LMC, a new video consultation medical has been agreed. This is mostly questions. For the first time it will include PHQ-2 and GAD-2 as mental health issues in prospective parents pose the greatest threat to the children’s welfare. Home blood pressure monitoring will be needed as part of the medical. Please continue to carry </w:t>
      </w:r>
      <w:proofErr w:type="gramStart"/>
      <w:r>
        <w:rPr>
          <w:rStyle w:val="Emphasis"/>
          <w:rFonts w:ascii="Arial" w:hAnsi="Arial" w:cs="Arial"/>
          <w:i w:val="0"/>
          <w:iCs w:val="0"/>
          <w:color w:val="000000"/>
          <w:sz w:val="24"/>
          <w:szCs w:val="24"/>
        </w:rPr>
        <w:t>out  this</w:t>
      </w:r>
      <w:proofErr w:type="gramEnd"/>
      <w:r>
        <w:rPr>
          <w:rStyle w:val="Emphasis"/>
          <w:rFonts w:ascii="Arial" w:hAnsi="Arial" w:cs="Arial"/>
          <w:i w:val="0"/>
          <w:iCs w:val="0"/>
          <w:color w:val="000000"/>
          <w:sz w:val="24"/>
          <w:szCs w:val="24"/>
        </w:rPr>
        <w:t xml:space="preserve"> vital work to support the work of the safeguarding teams at this time of great need.</w:t>
      </w:r>
    </w:p>
    <w:p w:rsidR="008F52CA" w:rsidRDefault="008F52CA" w:rsidP="008F52CA">
      <w:pPr>
        <w:rPr>
          <w:rFonts w:ascii="Arial" w:hAnsi="Arial" w:cs="Arial"/>
          <w:color w:val="000000"/>
          <w:sz w:val="24"/>
          <w:szCs w:val="24"/>
          <w:lang w:eastAsia="en-GB"/>
        </w:rPr>
      </w:pPr>
    </w:p>
    <w:p w:rsidR="008F52CA" w:rsidRDefault="008F52CA" w:rsidP="008F52CA">
      <w:pPr>
        <w:spacing w:line="276" w:lineRule="auto"/>
        <w:rPr>
          <w:rFonts w:ascii="Arial" w:hAnsi="Arial" w:cs="Arial"/>
          <w:b/>
          <w:bCs/>
          <w:color w:val="FF0000"/>
          <w:sz w:val="36"/>
          <w:szCs w:val="36"/>
          <w:lang w:eastAsia="en-GB"/>
        </w:rPr>
      </w:pPr>
      <w:r>
        <w:rPr>
          <w:rFonts w:ascii="Arial" w:hAnsi="Arial" w:cs="Arial"/>
          <w:b/>
          <w:bCs/>
          <w:color w:val="FF0000"/>
          <w:sz w:val="36"/>
          <w:szCs w:val="36"/>
          <w:lang w:eastAsia="en-GB"/>
        </w:rPr>
        <w:t>Delirium and considerations during the Covid-19 pandemic</w:t>
      </w:r>
    </w:p>
    <w:p w:rsidR="008F52CA" w:rsidRDefault="008F52CA" w:rsidP="008F52CA">
      <w:pPr>
        <w:spacing w:line="276" w:lineRule="auto"/>
        <w:rPr>
          <w:rFonts w:ascii="Arial" w:hAnsi="Arial" w:cs="Arial"/>
          <w:color w:val="FF0000"/>
          <w:sz w:val="12"/>
          <w:szCs w:val="12"/>
          <w:lang w:eastAsia="en-GB"/>
        </w:rPr>
      </w:pPr>
    </w:p>
    <w:p w:rsidR="008F52CA" w:rsidRDefault="008F52CA" w:rsidP="008F52C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NHS England and Improvement’s National Dementia Programme is hosting a webinar on specific considerations for delirium during COVID-19.</w:t>
      </w:r>
    </w:p>
    <w:p w:rsidR="008F52CA" w:rsidRDefault="008F52CA" w:rsidP="008F52CA">
      <w:pPr>
        <w:spacing w:line="276" w:lineRule="auto"/>
        <w:rPr>
          <w:rFonts w:ascii="Arial" w:hAnsi="Arial" w:cs="Arial"/>
          <w:sz w:val="12"/>
          <w:szCs w:val="12"/>
        </w:rPr>
      </w:pPr>
    </w:p>
    <w:p w:rsidR="008F52CA" w:rsidRDefault="008F52CA" w:rsidP="008F52C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Delirium is marker of acute illness and is increasingly recognised as being a condition linked to the presentation of COVID-19, particularly in older people. This </w:t>
      </w:r>
      <w:r>
        <w:rPr>
          <w:rFonts w:ascii="Arial" w:hAnsi="Arial" w:cs="Arial"/>
          <w:sz w:val="24"/>
          <w:szCs w:val="24"/>
        </w:rPr>
        <w:lastRenderedPageBreak/>
        <w:t>presents new challenges in terms of recognition and management, especially in the community setting.  This webinar brings together experts in the field to discuss:</w:t>
      </w:r>
    </w:p>
    <w:p w:rsidR="008F52CA" w:rsidRDefault="008F52CA" w:rsidP="008F52CA">
      <w:pPr>
        <w:spacing w:line="276" w:lineRule="auto"/>
        <w:rPr>
          <w:rFonts w:ascii="Arial" w:hAnsi="Arial" w:cs="Arial"/>
          <w:sz w:val="12"/>
          <w:szCs w:val="12"/>
        </w:rPr>
      </w:pPr>
    </w:p>
    <w:p w:rsidR="008F52CA" w:rsidRDefault="008F52CA" w:rsidP="008F52CA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delirium presents in the context of COVID-19;</w:t>
      </w:r>
    </w:p>
    <w:p w:rsidR="008F52CA" w:rsidRDefault="008F52CA" w:rsidP="008F52CA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to care for someone with delirium and COVID-19; and </w:t>
      </w:r>
    </w:p>
    <w:p w:rsidR="008F52CA" w:rsidRDefault="008F52CA" w:rsidP="008F52CA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how</w:t>
      </w:r>
      <w:proofErr w:type="gramEnd"/>
      <w:r>
        <w:rPr>
          <w:rFonts w:ascii="Arial" w:hAnsi="Arial" w:cs="Arial"/>
          <w:sz w:val="24"/>
          <w:szCs w:val="24"/>
        </w:rPr>
        <w:t xml:space="preserve"> to provide good care in the community, with additional focus on the care home setting.  </w:t>
      </w:r>
    </w:p>
    <w:p w:rsidR="008F52CA" w:rsidRDefault="008F52CA" w:rsidP="008F52CA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presentation of delirium and detection in the context of Covid-19</w:t>
      </w:r>
    </w:p>
    <w:p w:rsidR="008F52CA" w:rsidRDefault="008F52CA" w:rsidP="008F52CA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management of delirium and follow-up</w:t>
      </w:r>
    </w:p>
    <w:p w:rsidR="008F52CA" w:rsidRDefault="008F52CA" w:rsidP="008F52CA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delirium community pathways and care</w:t>
      </w:r>
    </w:p>
    <w:p w:rsidR="008F52CA" w:rsidRDefault="008F52CA" w:rsidP="008F52CA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delirium care in the community and care homes</w:t>
      </w:r>
    </w:p>
    <w:p w:rsidR="008F52CA" w:rsidRDefault="008F52CA" w:rsidP="008F52CA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question</w:t>
      </w:r>
      <w:proofErr w:type="gramEnd"/>
      <w:r>
        <w:rPr>
          <w:rFonts w:ascii="Arial" w:hAnsi="Arial" w:cs="Arial"/>
          <w:sz w:val="24"/>
          <w:szCs w:val="24"/>
        </w:rPr>
        <w:t xml:space="preserve"> and answer session at the end of the presentations.</w:t>
      </w:r>
    </w:p>
    <w:p w:rsidR="008F52CA" w:rsidRDefault="008F52CA" w:rsidP="008F52CA">
      <w:pPr>
        <w:spacing w:line="276" w:lineRule="auto"/>
        <w:rPr>
          <w:rFonts w:ascii="Arial" w:hAnsi="Arial" w:cs="Arial"/>
          <w:sz w:val="12"/>
          <w:szCs w:val="12"/>
        </w:rPr>
      </w:pPr>
    </w:p>
    <w:p w:rsidR="008F52CA" w:rsidRDefault="008F52CA" w:rsidP="008F52C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would like to join this webinar, which will take place on </w:t>
      </w:r>
      <w:r>
        <w:rPr>
          <w:rFonts w:ascii="Arial" w:hAnsi="Arial" w:cs="Arial"/>
          <w:b/>
          <w:bCs/>
          <w:sz w:val="24"/>
          <w:szCs w:val="24"/>
        </w:rPr>
        <w:t>Wednesday 24 June, from 1-2.30pm</w:t>
      </w:r>
      <w:r>
        <w:rPr>
          <w:rFonts w:ascii="Arial" w:hAnsi="Arial" w:cs="Arial"/>
          <w:sz w:val="24"/>
          <w:szCs w:val="24"/>
        </w:rPr>
        <w:t xml:space="preserve"> please email </w:t>
      </w:r>
      <w:hyperlink r:id="rId9" w:history="1">
        <w:r>
          <w:rPr>
            <w:rStyle w:val="Hyperlink"/>
            <w:rFonts w:ascii="Arial" w:hAnsi="Arial" w:cs="Arial"/>
            <w:color w:val="0563C1"/>
            <w:sz w:val="24"/>
            <w:szCs w:val="24"/>
          </w:rPr>
          <w:t>ENGLAND.DomainTeam@nhs.net</w:t>
        </w:r>
      </w:hyperlink>
      <w:r>
        <w:rPr>
          <w:rFonts w:ascii="Arial" w:hAnsi="Arial" w:cs="Arial"/>
          <w:sz w:val="24"/>
          <w:szCs w:val="24"/>
        </w:rPr>
        <w:t xml:space="preserve"> to receive a link to the event. A recording of the webinar will be made available.</w:t>
      </w:r>
    </w:p>
    <w:p w:rsidR="00A33B5B" w:rsidRDefault="00A33B5B">
      <w:bookmarkStart w:id="0" w:name="_GoBack"/>
      <w:bookmarkEnd w:id="0"/>
    </w:p>
    <w:sectPr w:rsidR="00A33B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026F2"/>
    <w:multiLevelType w:val="hybridMultilevel"/>
    <w:tmpl w:val="72C686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C7FB9"/>
    <w:multiLevelType w:val="hybridMultilevel"/>
    <w:tmpl w:val="639E35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F3071"/>
    <w:multiLevelType w:val="hybridMultilevel"/>
    <w:tmpl w:val="46A805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CA"/>
    <w:rsid w:val="008F52CA"/>
    <w:rsid w:val="00A3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2C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52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52CA"/>
    <w:pPr>
      <w:ind w:left="720"/>
    </w:pPr>
  </w:style>
  <w:style w:type="character" w:styleId="Emphasis">
    <w:name w:val="Emphasis"/>
    <w:basedOn w:val="DefaultParagraphFont"/>
    <w:uiPriority w:val="20"/>
    <w:qFormat/>
    <w:rsid w:val="008F52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2C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52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52CA"/>
    <w:pPr>
      <w:ind w:left="720"/>
    </w:pPr>
  </w:style>
  <w:style w:type="character" w:styleId="Emphasis">
    <w:name w:val="Emphasis"/>
    <w:basedOn w:val="DefaultParagraphFont"/>
    <w:uiPriority w:val="20"/>
    <w:qFormat/>
    <w:rsid w:val="008F52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7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eofyorkccg.nhs.uk/seecmsfile/?id=4112&amp;inline=1&amp;inline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valeofyorkccg.nhs.uk/seecmsfile/?id=4113&amp;inlin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aleofyorkccg.nhs.uk/rss/home/infections-and-microbiology/covid-19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NGLAND.DomainTeam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Ellena Cressey</dc:creator>
  <cp:lastModifiedBy>Ellena Cressey</cp:lastModifiedBy>
  <cp:revision>1</cp:revision>
  <dcterms:created xsi:type="dcterms:W3CDTF">2020-06-19T10:49:00Z</dcterms:created>
  <dcterms:modified xsi:type="dcterms:W3CDTF">2020-06-19T10:50:00Z</dcterms:modified>
</cp:coreProperties>
</file>