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ABC" w:rsidRDefault="00A02ABC" w:rsidP="00A02ABC">
      <w:pPr>
        <w:spacing w:line="276" w:lineRule="auto"/>
        <w:rPr>
          <w:rFonts w:ascii="Arial" w:hAnsi="Arial" w:cs="Arial"/>
          <w:b/>
          <w:bCs/>
          <w:color w:val="FF0000"/>
          <w:sz w:val="72"/>
          <w:szCs w:val="72"/>
        </w:rPr>
      </w:pPr>
      <w:r>
        <w:rPr>
          <w:rFonts w:ascii="Arial" w:hAnsi="Arial" w:cs="Arial"/>
          <w:b/>
          <w:bCs/>
          <w:color w:val="FF0000"/>
          <w:sz w:val="72"/>
          <w:szCs w:val="72"/>
          <w:lang w:eastAsia="en-GB"/>
        </w:rPr>
        <w:t>COVID-19 update</w:t>
      </w:r>
    </w:p>
    <w:p w:rsidR="00A02ABC" w:rsidRDefault="00A02ABC" w:rsidP="00A02ABC">
      <w:pPr>
        <w:spacing w:line="276" w:lineRule="auto"/>
        <w:jc w:val="right"/>
        <w:rPr>
          <w:rFonts w:ascii="Arial" w:hAnsi="Arial" w:cs="Arial"/>
          <w:b/>
          <w:bCs/>
          <w:color w:val="FF0000"/>
          <w:sz w:val="24"/>
          <w:szCs w:val="24"/>
          <w:lang w:eastAsia="en-GB"/>
        </w:rPr>
      </w:pPr>
      <w:r>
        <w:rPr>
          <w:rFonts w:ascii="Arial" w:hAnsi="Arial" w:cs="Arial"/>
          <w:b/>
          <w:bCs/>
          <w:color w:val="FF0000"/>
          <w:sz w:val="24"/>
          <w:szCs w:val="24"/>
          <w:lang w:eastAsia="en-GB"/>
        </w:rPr>
        <w:t>Information correct as of 4pm 17 June 2020</w:t>
      </w:r>
    </w:p>
    <w:p w:rsidR="00A02ABC" w:rsidRDefault="00A02ABC" w:rsidP="00A02ABC">
      <w:pPr>
        <w:spacing w:line="276" w:lineRule="auto"/>
        <w:jc w:val="right"/>
        <w:rPr>
          <w:rFonts w:ascii="Arial" w:hAnsi="Arial" w:cs="Arial"/>
          <w:color w:val="FF0000"/>
          <w:sz w:val="12"/>
          <w:szCs w:val="12"/>
        </w:rPr>
      </w:pPr>
    </w:p>
    <w:p w:rsidR="00A02ABC" w:rsidRDefault="00A02ABC" w:rsidP="00A02ABC">
      <w:pPr>
        <w:spacing w:line="276" w:lineRule="auto"/>
        <w:rPr>
          <w:rFonts w:ascii="Arial" w:hAnsi="Arial" w:cs="Arial"/>
          <w:b/>
          <w:bCs/>
          <w:color w:val="FF0000"/>
          <w:sz w:val="28"/>
          <w:szCs w:val="28"/>
          <w:lang w:eastAsia="en-GB"/>
        </w:rPr>
      </w:pPr>
      <w:r>
        <w:rPr>
          <w:rFonts w:ascii="Arial" w:hAnsi="Arial" w:cs="Arial"/>
          <w:b/>
          <w:bCs/>
          <w:color w:val="FF0000"/>
          <w:sz w:val="28"/>
          <w:szCs w:val="28"/>
          <w:lang w:eastAsia="en-GB"/>
        </w:rPr>
        <w:t>In this edition</w:t>
      </w:r>
    </w:p>
    <w:p w:rsidR="00A02ABC" w:rsidRDefault="00A02ABC" w:rsidP="00A02ABC">
      <w:pPr>
        <w:spacing w:line="276" w:lineRule="auto"/>
        <w:rPr>
          <w:rFonts w:ascii="Arial" w:hAnsi="Arial" w:cs="Arial"/>
          <w:color w:val="FF0000"/>
          <w:sz w:val="12"/>
          <w:szCs w:val="12"/>
          <w:lang w:eastAsia="en-GB"/>
        </w:rPr>
      </w:pPr>
    </w:p>
    <w:p w:rsidR="00A02ABC" w:rsidRDefault="00A02ABC" w:rsidP="00A02ABC">
      <w:pPr>
        <w:pStyle w:val="ListParagraph"/>
        <w:numPr>
          <w:ilvl w:val="0"/>
          <w:numId w:val="1"/>
        </w:numPr>
        <w:spacing w:line="276" w:lineRule="auto"/>
        <w:rPr>
          <w:rFonts w:ascii="Arial" w:hAnsi="Arial" w:cs="Arial"/>
          <w:color w:val="FF0000"/>
          <w:sz w:val="28"/>
          <w:szCs w:val="28"/>
          <w:lang w:eastAsia="en-GB"/>
        </w:rPr>
      </w:pPr>
      <w:r>
        <w:rPr>
          <w:rFonts w:ascii="Arial" w:hAnsi="Arial" w:cs="Arial"/>
          <w:color w:val="FF0000"/>
          <w:sz w:val="28"/>
          <w:szCs w:val="28"/>
          <w:lang w:eastAsia="en-GB"/>
        </w:rPr>
        <w:t>Updates to the COVID-19 web page</w:t>
      </w:r>
    </w:p>
    <w:p w:rsidR="00A02ABC" w:rsidRDefault="00A02ABC" w:rsidP="00A02ABC">
      <w:pPr>
        <w:pStyle w:val="ListParagraph"/>
        <w:numPr>
          <w:ilvl w:val="0"/>
          <w:numId w:val="1"/>
        </w:numPr>
        <w:spacing w:line="276" w:lineRule="auto"/>
        <w:rPr>
          <w:rFonts w:ascii="Arial" w:hAnsi="Arial" w:cs="Arial"/>
          <w:color w:val="FF0000"/>
          <w:sz w:val="28"/>
          <w:szCs w:val="28"/>
        </w:rPr>
      </w:pPr>
      <w:r>
        <w:rPr>
          <w:rFonts w:ascii="Arial" w:hAnsi="Arial" w:cs="Arial"/>
          <w:color w:val="FF0000"/>
          <w:sz w:val="28"/>
          <w:szCs w:val="28"/>
        </w:rPr>
        <w:t>Standard Operating Procedure for COVID antibody testing for NHS staff in primary care</w:t>
      </w:r>
    </w:p>
    <w:p w:rsidR="00A02ABC" w:rsidRDefault="00A02ABC" w:rsidP="00A02ABC">
      <w:pPr>
        <w:pStyle w:val="ListParagraph"/>
        <w:numPr>
          <w:ilvl w:val="0"/>
          <w:numId w:val="1"/>
        </w:numPr>
        <w:spacing w:line="276" w:lineRule="auto"/>
        <w:rPr>
          <w:rFonts w:ascii="Arial" w:hAnsi="Arial" w:cs="Arial"/>
          <w:color w:val="FF0000"/>
          <w:sz w:val="28"/>
          <w:szCs w:val="28"/>
        </w:rPr>
      </w:pPr>
      <w:r>
        <w:rPr>
          <w:rFonts w:ascii="Arial" w:hAnsi="Arial" w:cs="Arial"/>
          <w:color w:val="FF0000"/>
          <w:sz w:val="28"/>
          <w:szCs w:val="28"/>
        </w:rPr>
        <w:t>RAIDR</w:t>
      </w:r>
    </w:p>
    <w:p w:rsidR="00A02ABC" w:rsidRDefault="00A02ABC" w:rsidP="00A02ABC">
      <w:pPr>
        <w:spacing w:line="276" w:lineRule="auto"/>
        <w:rPr>
          <w:rFonts w:ascii="Arial" w:hAnsi="Arial" w:cs="Arial"/>
          <w:color w:val="000000"/>
          <w:sz w:val="24"/>
          <w:szCs w:val="24"/>
          <w:lang w:eastAsia="en-GB"/>
        </w:rPr>
      </w:pPr>
    </w:p>
    <w:p w:rsidR="00A02ABC" w:rsidRDefault="00A02ABC" w:rsidP="00A02ABC">
      <w:pPr>
        <w:spacing w:line="276" w:lineRule="auto"/>
        <w:rPr>
          <w:rFonts w:ascii="Arial" w:hAnsi="Arial" w:cs="Arial"/>
          <w:b/>
          <w:bCs/>
          <w:color w:val="000000"/>
          <w:sz w:val="24"/>
          <w:szCs w:val="24"/>
          <w:lang w:eastAsia="en-GB"/>
        </w:rPr>
      </w:pPr>
      <w:r>
        <w:rPr>
          <w:rFonts w:ascii="Arial" w:hAnsi="Arial" w:cs="Arial"/>
          <w:b/>
          <w:bCs/>
          <w:color w:val="000000"/>
          <w:sz w:val="24"/>
          <w:szCs w:val="24"/>
          <w:lang w:eastAsia="en-GB"/>
        </w:rPr>
        <w:t>Attachments</w:t>
      </w:r>
    </w:p>
    <w:p w:rsidR="00A02ABC" w:rsidRDefault="00A02ABC" w:rsidP="00A02ABC">
      <w:pPr>
        <w:spacing w:line="276" w:lineRule="auto"/>
        <w:rPr>
          <w:rFonts w:ascii="Arial" w:hAnsi="Arial" w:cs="Arial"/>
          <w:color w:val="000000"/>
          <w:sz w:val="12"/>
          <w:szCs w:val="12"/>
          <w:lang w:eastAsia="en-GB"/>
        </w:rPr>
      </w:pPr>
    </w:p>
    <w:p w:rsidR="00A02ABC" w:rsidRDefault="00A02ABC" w:rsidP="00A02ABC">
      <w:pPr>
        <w:pStyle w:val="ListParagraph"/>
        <w:numPr>
          <w:ilvl w:val="0"/>
          <w:numId w:val="2"/>
        </w:numPr>
        <w:spacing w:line="276" w:lineRule="auto"/>
        <w:rPr>
          <w:rFonts w:ascii="Arial" w:hAnsi="Arial" w:cs="Arial"/>
          <w:color w:val="000000"/>
          <w:sz w:val="24"/>
          <w:szCs w:val="24"/>
          <w:lang w:eastAsia="en-GB"/>
        </w:rPr>
      </w:pPr>
      <w:r>
        <w:rPr>
          <w:rFonts w:ascii="Arial" w:hAnsi="Arial" w:cs="Arial"/>
          <w:color w:val="000000"/>
          <w:sz w:val="24"/>
          <w:szCs w:val="24"/>
          <w:lang w:eastAsia="en-GB"/>
        </w:rPr>
        <w:t>none</w:t>
      </w:r>
    </w:p>
    <w:p w:rsidR="00A02ABC" w:rsidRDefault="00A02ABC" w:rsidP="00A02ABC">
      <w:pPr>
        <w:spacing w:line="276" w:lineRule="auto"/>
        <w:rPr>
          <w:rFonts w:ascii="Arial" w:hAnsi="Arial" w:cs="Arial"/>
          <w:color w:val="000000"/>
          <w:sz w:val="12"/>
          <w:szCs w:val="12"/>
          <w:lang w:eastAsia="en-GB"/>
        </w:rPr>
      </w:pPr>
    </w:p>
    <w:p w:rsidR="00A02ABC" w:rsidRDefault="00A02ABC" w:rsidP="00A02ABC">
      <w:pPr>
        <w:spacing w:line="276" w:lineRule="auto"/>
        <w:rPr>
          <w:rFonts w:ascii="Arial" w:hAnsi="Arial" w:cs="Arial"/>
          <w:b/>
          <w:bCs/>
          <w:color w:val="000000"/>
          <w:sz w:val="24"/>
          <w:szCs w:val="24"/>
          <w:lang w:eastAsia="en-GB"/>
        </w:rPr>
      </w:pPr>
      <w:r>
        <w:rPr>
          <w:rFonts w:ascii="Arial" w:hAnsi="Arial" w:cs="Arial"/>
          <w:sz w:val="24"/>
          <w:szCs w:val="24"/>
          <w:lang w:eastAsia="en-GB"/>
        </w:rPr>
        <w:t xml:space="preserve">All information provided in the COVID-19 bulletin is hosted online at </w:t>
      </w:r>
      <w:hyperlink r:id="rId6" w:history="1">
        <w:r>
          <w:rPr>
            <w:rStyle w:val="Hyperlink"/>
            <w:rFonts w:ascii="Arial" w:hAnsi="Arial" w:cs="Arial"/>
            <w:color w:val="0070C0"/>
            <w:sz w:val="24"/>
            <w:szCs w:val="24"/>
            <w:lang w:eastAsia="en-GB"/>
          </w:rPr>
          <w:t>https://www.valeofyorkccg.nhs.uk/rss/home/infections-and-microbiology/covid-19/</w:t>
        </w:r>
      </w:hyperlink>
    </w:p>
    <w:p w:rsidR="00A02ABC" w:rsidRDefault="00A02ABC" w:rsidP="00A02ABC">
      <w:pPr>
        <w:spacing w:line="276" w:lineRule="auto"/>
        <w:rPr>
          <w:rFonts w:ascii="Arial" w:hAnsi="Arial" w:cs="Arial"/>
          <w:color w:val="FF0000"/>
          <w:sz w:val="12"/>
          <w:szCs w:val="12"/>
          <w:lang w:eastAsia="en-GB"/>
        </w:rPr>
      </w:pPr>
    </w:p>
    <w:p w:rsidR="00A02ABC" w:rsidRDefault="00A02ABC" w:rsidP="00A02ABC">
      <w:pPr>
        <w:spacing w:line="276" w:lineRule="auto"/>
        <w:rPr>
          <w:rFonts w:ascii="Arial" w:hAnsi="Arial" w:cs="Arial"/>
          <w:b/>
          <w:bCs/>
          <w:color w:val="FF0000"/>
          <w:sz w:val="36"/>
          <w:szCs w:val="36"/>
          <w:lang w:eastAsia="en-GB"/>
        </w:rPr>
      </w:pPr>
      <w:r>
        <w:rPr>
          <w:rFonts w:ascii="Arial" w:hAnsi="Arial" w:cs="Arial"/>
          <w:b/>
          <w:bCs/>
          <w:color w:val="FF0000"/>
          <w:sz w:val="36"/>
          <w:szCs w:val="36"/>
          <w:lang w:eastAsia="en-GB"/>
        </w:rPr>
        <w:t>Updates to the COVID-19 web page</w:t>
      </w:r>
    </w:p>
    <w:p w:rsidR="00A02ABC" w:rsidRDefault="00A02ABC" w:rsidP="00A02ABC">
      <w:pPr>
        <w:spacing w:line="276" w:lineRule="auto"/>
        <w:rPr>
          <w:rFonts w:ascii="Arial" w:hAnsi="Arial" w:cs="Arial"/>
          <w:color w:val="000000"/>
          <w:sz w:val="12"/>
          <w:szCs w:val="12"/>
          <w:lang w:eastAsia="en-GB"/>
        </w:rPr>
      </w:pPr>
    </w:p>
    <w:p w:rsidR="00A02ABC" w:rsidRDefault="00A02ABC" w:rsidP="00A02ABC">
      <w:pPr>
        <w:spacing w:line="276" w:lineRule="auto"/>
        <w:rPr>
          <w:rFonts w:ascii="Arial" w:hAnsi="Arial" w:cs="Arial"/>
          <w:color w:val="FF0000"/>
          <w:sz w:val="24"/>
          <w:szCs w:val="24"/>
        </w:rPr>
      </w:pPr>
      <w:r>
        <w:rPr>
          <w:rFonts w:ascii="Arial" w:hAnsi="Arial" w:cs="Arial"/>
          <w:color w:val="FF0000"/>
          <w:sz w:val="24"/>
          <w:szCs w:val="24"/>
        </w:rPr>
        <w:t>Standard Operating Procedure for COVID antibody testing for NHS staff in primary care</w:t>
      </w:r>
    </w:p>
    <w:p w:rsidR="00A02ABC" w:rsidRDefault="00A02ABC" w:rsidP="00A02ABC">
      <w:pPr>
        <w:shd w:val="clear" w:color="auto" w:fill="FFFFFF"/>
        <w:spacing w:line="276" w:lineRule="auto"/>
        <w:rPr>
          <w:rFonts w:ascii="Arial" w:hAnsi="Arial" w:cs="Arial"/>
          <w:color w:val="000000"/>
          <w:sz w:val="24"/>
          <w:szCs w:val="24"/>
          <w:lang w:eastAsia="en-GB"/>
        </w:rPr>
      </w:pPr>
      <w:hyperlink r:id="rId7" w:history="1">
        <w:r>
          <w:rPr>
            <w:rStyle w:val="Hyperlink"/>
            <w:rFonts w:ascii="Arial" w:hAnsi="Arial" w:cs="Arial"/>
            <w:color w:val="0070C0"/>
            <w:sz w:val="24"/>
            <w:szCs w:val="24"/>
            <w:shd w:val="clear" w:color="auto" w:fill="FFFFFF"/>
          </w:rPr>
          <w:t>Standard Operating Procedure (SOP) for Covid Antibody Testing for NHS staff Employed in Primary Care </w:t>
        </w:r>
      </w:hyperlink>
    </w:p>
    <w:p w:rsidR="00A02ABC" w:rsidRDefault="00A02ABC" w:rsidP="00A02ABC">
      <w:pPr>
        <w:spacing w:line="276" w:lineRule="auto"/>
        <w:rPr>
          <w:rFonts w:ascii="Arial" w:hAnsi="Arial" w:cs="Arial"/>
          <w:color w:val="000000"/>
          <w:sz w:val="12"/>
          <w:szCs w:val="12"/>
          <w:lang w:eastAsia="en-GB"/>
        </w:rPr>
      </w:pPr>
    </w:p>
    <w:p w:rsidR="00A02ABC" w:rsidRDefault="00A02ABC" w:rsidP="00A02ABC">
      <w:pPr>
        <w:shd w:val="clear" w:color="auto" w:fill="FFFFFF"/>
        <w:spacing w:line="276" w:lineRule="auto"/>
        <w:rPr>
          <w:rFonts w:ascii="Arial" w:hAnsi="Arial" w:cs="Arial"/>
          <w:color w:val="FF0000"/>
          <w:sz w:val="24"/>
          <w:szCs w:val="24"/>
          <w:lang w:eastAsia="en-GB"/>
        </w:rPr>
      </w:pPr>
      <w:r>
        <w:rPr>
          <w:rFonts w:ascii="Arial" w:hAnsi="Arial" w:cs="Arial"/>
          <w:color w:val="FF0000"/>
          <w:sz w:val="24"/>
          <w:szCs w:val="24"/>
          <w:lang w:eastAsia="en-GB"/>
        </w:rPr>
        <w:t>Prescribing and Community Pharmacy updates</w:t>
      </w:r>
    </w:p>
    <w:p w:rsidR="00A02ABC" w:rsidRDefault="00A02ABC" w:rsidP="00A02ABC">
      <w:pPr>
        <w:shd w:val="clear" w:color="auto" w:fill="FFFFFF"/>
        <w:spacing w:line="276" w:lineRule="auto"/>
        <w:rPr>
          <w:rFonts w:ascii="Arial" w:hAnsi="Arial" w:cs="Arial"/>
          <w:color w:val="0070C0"/>
          <w:sz w:val="24"/>
          <w:szCs w:val="24"/>
          <w:u w:val="single"/>
          <w:lang w:eastAsia="en-GB"/>
        </w:rPr>
      </w:pPr>
      <w:hyperlink r:id="rId8" w:history="1">
        <w:r>
          <w:rPr>
            <w:rStyle w:val="Hyperlink"/>
            <w:rFonts w:ascii="Arial" w:hAnsi="Arial" w:cs="Arial"/>
            <w:color w:val="0070C0"/>
            <w:sz w:val="24"/>
            <w:szCs w:val="24"/>
            <w:lang w:eastAsia="en-GB"/>
          </w:rPr>
          <w:t>Medicine Supply Notification - Ranitidine: All formulations update to SDA/2019/005-U2</w:t>
        </w:r>
      </w:hyperlink>
      <w:r>
        <w:rPr>
          <w:rFonts w:ascii="Arial" w:hAnsi="Arial" w:cs="Arial"/>
          <w:color w:val="0070C0"/>
          <w:sz w:val="24"/>
          <w:szCs w:val="24"/>
          <w:u w:val="single"/>
          <w:lang w:eastAsia="en-GB"/>
        </w:rPr>
        <w:t> </w:t>
      </w:r>
    </w:p>
    <w:p w:rsidR="00A02ABC" w:rsidRDefault="00A02ABC" w:rsidP="00A02ABC">
      <w:pPr>
        <w:shd w:val="clear" w:color="auto" w:fill="FFFFFF"/>
        <w:spacing w:line="276" w:lineRule="auto"/>
        <w:rPr>
          <w:rFonts w:ascii="Arial" w:hAnsi="Arial" w:cs="Arial"/>
          <w:color w:val="0070C0"/>
          <w:sz w:val="24"/>
          <w:szCs w:val="24"/>
          <w:u w:val="single"/>
          <w:lang w:eastAsia="en-GB"/>
        </w:rPr>
      </w:pPr>
      <w:hyperlink r:id="rId9" w:history="1">
        <w:r>
          <w:rPr>
            <w:rStyle w:val="Hyperlink"/>
            <w:rFonts w:ascii="Arial" w:hAnsi="Arial" w:cs="Arial"/>
            <w:color w:val="0070C0"/>
            <w:sz w:val="24"/>
            <w:szCs w:val="24"/>
            <w:lang w:eastAsia="en-GB"/>
          </w:rPr>
          <w:t>Medicine Supply Notification - Levodopa/carbidopa/</w:t>
        </w:r>
        <w:proofErr w:type="spellStart"/>
        <w:r>
          <w:rPr>
            <w:rStyle w:val="Hyperlink"/>
            <w:rFonts w:ascii="Arial" w:hAnsi="Arial" w:cs="Arial"/>
            <w:color w:val="0070C0"/>
            <w:sz w:val="24"/>
            <w:szCs w:val="24"/>
            <w:lang w:eastAsia="en-GB"/>
          </w:rPr>
          <w:t>entacapone</w:t>
        </w:r>
        <w:proofErr w:type="spellEnd"/>
        <w:r>
          <w:rPr>
            <w:rStyle w:val="Hyperlink"/>
            <w:rFonts w:ascii="Arial" w:hAnsi="Arial" w:cs="Arial"/>
            <w:color w:val="0070C0"/>
            <w:sz w:val="24"/>
            <w:szCs w:val="24"/>
            <w:lang w:eastAsia="en-GB"/>
          </w:rPr>
          <w:t xml:space="preserve"> tablets - various brands and strengths</w:t>
        </w:r>
      </w:hyperlink>
      <w:r>
        <w:rPr>
          <w:rFonts w:ascii="Arial" w:hAnsi="Arial" w:cs="Arial"/>
          <w:color w:val="0070C0"/>
          <w:sz w:val="24"/>
          <w:szCs w:val="24"/>
          <w:u w:val="single"/>
          <w:lang w:eastAsia="en-GB"/>
        </w:rPr>
        <w:t> </w:t>
      </w:r>
    </w:p>
    <w:p w:rsidR="00A02ABC" w:rsidRDefault="00A02ABC" w:rsidP="00A02ABC">
      <w:pPr>
        <w:shd w:val="clear" w:color="auto" w:fill="FFFFFF"/>
        <w:spacing w:line="276" w:lineRule="auto"/>
        <w:rPr>
          <w:rFonts w:ascii="Arial" w:hAnsi="Arial" w:cs="Arial"/>
          <w:color w:val="0070C0"/>
          <w:sz w:val="24"/>
          <w:szCs w:val="24"/>
          <w:u w:val="single"/>
          <w:lang w:eastAsia="en-GB"/>
        </w:rPr>
      </w:pPr>
      <w:hyperlink r:id="rId10" w:history="1">
        <w:r>
          <w:rPr>
            <w:rStyle w:val="Hyperlink"/>
            <w:rFonts w:ascii="Arial" w:hAnsi="Arial" w:cs="Arial"/>
            <w:color w:val="0070C0"/>
            <w:sz w:val="24"/>
            <w:szCs w:val="24"/>
            <w:lang w:eastAsia="en-GB"/>
          </w:rPr>
          <w:t>Vale of York Pharmacy closures and changes of hours - latest position</w:t>
        </w:r>
      </w:hyperlink>
      <w:r>
        <w:rPr>
          <w:rFonts w:ascii="Arial" w:hAnsi="Arial" w:cs="Arial"/>
          <w:color w:val="0070C0"/>
          <w:sz w:val="24"/>
          <w:szCs w:val="24"/>
          <w:u w:val="single"/>
          <w:lang w:eastAsia="en-GB"/>
        </w:rPr>
        <w:t> </w:t>
      </w:r>
    </w:p>
    <w:p w:rsidR="00A02ABC" w:rsidRDefault="00A02ABC" w:rsidP="00A02ABC">
      <w:pPr>
        <w:spacing w:line="276" w:lineRule="auto"/>
        <w:rPr>
          <w:rFonts w:ascii="Arial" w:hAnsi="Arial" w:cs="Arial"/>
          <w:color w:val="FF0000"/>
          <w:sz w:val="12"/>
          <w:szCs w:val="12"/>
          <w:lang w:eastAsia="en-GB"/>
        </w:rPr>
      </w:pPr>
    </w:p>
    <w:p w:rsidR="00A02ABC" w:rsidRDefault="00A02ABC" w:rsidP="00A02ABC">
      <w:pPr>
        <w:spacing w:line="276" w:lineRule="auto"/>
        <w:rPr>
          <w:rFonts w:ascii="Arial" w:hAnsi="Arial" w:cs="Arial"/>
          <w:color w:val="FF0000"/>
          <w:sz w:val="24"/>
          <w:szCs w:val="24"/>
          <w:lang w:eastAsia="en-GB"/>
        </w:rPr>
      </w:pPr>
      <w:r>
        <w:rPr>
          <w:rFonts w:ascii="Arial" w:hAnsi="Arial" w:cs="Arial"/>
          <w:color w:val="FF0000"/>
          <w:sz w:val="24"/>
          <w:szCs w:val="24"/>
          <w:lang w:eastAsia="en-GB"/>
        </w:rPr>
        <w:t>RAIDR</w:t>
      </w:r>
    </w:p>
    <w:p w:rsidR="00A02ABC" w:rsidRDefault="00A02ABC" w:rsidP="00A02ABC">
      <w:pPr>
        <w:spacing w:line="276" w:lineRule="auto"/>
        <w:rPr>
          <w:rFonts w:ascii="Arial" w:hAnsi="Arial" w:cs="Arial"/>
          <w:color w:val="0070C0"/>
          <w:sz w:val="24"/>
          <w:szCs w:val="24"/>
          <w:lang w:eastAsia="en-GB"/>
        </w:rPr>
      </w:pPr>
      <w:hyperlink r:id="rId11" w:history="1">
        <w:r>
          <w:rPr>
            <w:rStyle w:val="Hyperlink"/>
            <w:rFonts w:ascii="Arial" w:hAnsi="Arial" w:cs="Arial"/>
            <w:color w:val="0070C0"/>
            <w:sz w:val="24"/>
            <w:szCs w:val="24"/>
            <w:shd w:val="clear" w:color="auto" w:fill="FFFFFF"/>
          </w:rPr>
          <w:t>RAIDR is here - Vale of York CCG launch</w:t>
        </w:r>
      </w:hyperlink>
      <w:r>
        <w:rPr>
          <w:rFonts w:ascii="Arial" w:hAnsi="Arial" w:cs="Arial"/>
          <w:color w:val="0070C0"/>
          <w:sz w:val="24"/>
          <w:szCs w:val="24"/>
          <w:shd w:val="clear" w:color="auto" w:fill="FFFFFF"/>
        </w:rPr>
        <w:t> </w:t>
      </w:r>
    </w:p>
    <w:p w:rsidR="00A02ABC" w:rsidRDefault="00A02ABC" w:rsidP="00A02ABC">
      <w:pPr>
        <w:rPr>
          <w:rFonts w:ascii="Arial" w:hAnsi="Arial" w:cs="Arial"/>
          <w:color w:val="000000"/>
          <w:sz w:val="24"/>
          <w:szCs w:val="24"/>
          <w:lang w:eastAsia="en-GB"/>
        </w:rPr>
      </w:pPr>
    </w:p>
    <w:p w:rsidR="00A02ABC" w:rsidRDefault="00A02ABC" w:rsidP="00A02ABC">
      <w:pPr>
        <w:spacing w:line="276" w:lineRule="auto"/>
        <w:rPr>
          <w:rFonts w:ascii="Arial" w:hAnsi="Arial" w:cs="Arial"/>
          <w:b/>
          <w:bCs/>
          <w:color w:val="FF0000"/>
          <w:sz w:val="36"/>
          <w:szCs w:val="36"/>
        </w:rPr>
      </w:pPr>
      <w:r>
        <w:rPr>
          <w:rFonts w:ascii="Arial" w:hAnsi="Arial" w:cs="Arial"/>
          <w:b/>
          <w:bCs/>
          <w:color w:val="FF0000"/>
          <w:sz w:val="36"/>
          <w:szCs w:val="36"/>
        </w:rPr>
        <w:t>Standard Operating Procedure for COVID antibody testing for NHS staff in primary care</w:t>
      </w:r>
    </w:p>
    <w:p w:rsidR="00A02ABC" w:rsidRDefault="00A02ABC" w:rsidP="00A02ABC">
      <w:pPr>
        <w:spacing w:line="276" w:lineRule="auto"/>
        <w:rPr>
          <w:rFonts w:ascii="Arial" w:hAnsi="Arial" w:cs="Arial"/>
          <w:color w:val="000000"/>
          <w:sz w:val="12"/>
          <w:szCs w:val="12"/>
        </w:rPr>
      </w:pPr>
    </w:p>
    <w:p w:rsidR="00A02ABC" w:rsidRDefault="00A02ABC" w:rsidP="00A02ABC">
      <w:pPr>
        <w:spacing w:line="276" w:lineRule="auto"/>
        <w:rPr>
          <w:rFonts w:ascii="Arial" w:hAnsi="Arial" w:cs="Arial"/>
          <w:sz w:val="24"/>
          <w:szCs w:val="24"/>
        </w:rPr>
      </w:pPr>
      <w:r>
        <w:rPr>
          <w:rFonts w:ascii="Arial" w:hAnsi="Arial" w:cs="Arial"/>
          <w:sz w:val="24"/>
          <w:szCs w:val="24"/>
        </w:rPr>
        <w:t>Please find an updated version of the standard operating procedure for COVID antibody testing in primary care. It has been amended slightly now that we have a clearer mechanism for processing and receiving the results back. The section that has been amended is this (highlighted):</w:t>
      </w:r>
    </w:p>
    <w:p w:rsidR="00A02ABC" w:rsidRDefault="00A02ABC" w:rsidP="00A02ABC">
      <w:pPr>
        <w:spacing w:line="276" w:lineRule="auto"/>
        <w:rPr>
          <w:rFonts w:ascii="Arial" w:hAnsi="Arial" w:cs="Arial"/>
          <w:sz w:val="12"/>
          <w:szCs w:val="12"/>
        </w:rPr>
      </w:pPr>
    </w:p>
    <w:p w:rsidR="00A02ABC" w:rsidRDefault="00A02ABC" w:rsidP="00A02ABC">
      <w:pPr>
        <w:spacing w:line="276" w:lineRule="auto"/>
        <w:rPr>
          <w:rFonts w:ascii="Arial" w:hAnsi="Arial" w:cs="Arial"/>
          <w:b/>
          <w:bCs/>
          <w:sz w:val="24"/>
          <w:szCs w:val="24"/>
        </w:rPr>
      </w:pPr>
      <w:r>
        <w:rPr>
          <w:rFonts w:ascii="Arial" w:hAnsi="Arial" w:cs="Arial"/>
          <w:b/>
          <w:bCs/>
          <w:sz w:val="24"/>
          <w:szCs w:val="24"/>
        </w:rPr>
        <w:t xml:space="preserve">How </w:t>
      </w:r>
      <w:proofErr w:type="gramStart"/>
      <w:r>
        <w:rPr>
          <w:rFonts w:ascii="Arial" w:hAnsi="Arial" w:cs="Arial"/>
          <w:b/>
          <w:bCs/>
          <w:sz w:val="24"/>
          <w:szCs w:val="24"/>
        </w:rPr>
        <w:t>do staff</w:t>
      </w:r>
      <w:proofErr w:type="gramEnd"/>
      <w:r>
        <w:rPr>
          <w:rFonts w:ascii="Arial" w:hAnsi="Arial" w:cs="Arial"/>
          <w:b/>
          <w:bCs/>
          <w:sz w:val="24"/>
          <w:szCs w:val="24"/>
        </w:rPr>
        <w:t xml:space="preserve"> get their results?</w:t>
      </w:r>
    </w:p>
    <w:p w:rsidR="00A02ABC" w:rsidRDefault="00A02ABC" w:rsidP="00A02ABC">
      <w:pPr>
        <w:spacing w:line="276" w:lineRule="auto"/>
        <w:rPr>
          <w:rFonts w:ascii="Arial" w:hAnsi="Arial" w:cs="Arial"/>
          <w:b/>
          <w:bCs/>
          <w:sz w:val="12"/>
          <w:szCs w:val="12"/>
        </w:rPr>
      </w:pPr>
    </w:p>
    <w:p w:rsidR="00A02ABC" w:rsidRDefault="00A02ABC" w:rsidP="00A02ABC">
      <w:pPr>
        <w:spacing w:line="276" w:lineRule="auto"/>
        <w:rPr>
          <w:rFonts w:ascii="Arial" w:hAnsi="Arial" w:cs="Arial"/>
          <w:sz w:val="24"/>
          <w:szCs w:val="24"/>
        </w:rPr>
      </w:pPr>
      <w:r>
        <w:rPr>
          <w:rFonts w:ascii="Arial" w:hAnsi="Arial" w:cs="Arial"/>
          <w:sz w:val="24"/>
          <w:szCs w:val="24"/>
        </w:rPr>
        <w:lastRenderedPageBreak/>
        <w:t>The requesting GP will receive the test result back and will need to share the result with their member of staff. The staff member may choose to inform their own GP of the result.</w:t>
      </w:r>
    </w:p>
    <w:p w:rsidR="00A02ABC" w:rsidRDefault="00A02ABC" w:rsidP="00A02ABC">
      <w:pPr>
        <w:spacing w:line="276" w:lineRule="auto"/>
        <w:rPr>
          <w:rFonts w:ascii="Arial" w:hAnsi="Arial" w:cs="Arial"/>
          <w:sz w:val="12"/>
          <w:szCs w:val="12"/>
        </w:rPr>
      </w:pPr>
    </w:p>
    <w:p w:rsidR="00A02ABC" w:rsidRDefault="00A02ABC" w:rsidP="00A02ABC">
      <w:pPr>
        <w:spacing w:line="276" w:lineRule="auto"/>
        <w:rPr>
          <w:rFonts w:ascii="Arial" w:hAnsi="Arial" w:cs="Arial"/>
          <w:sz w:val="24"/>
          <w:szCs w:val="24"/>
        </w:rPr>
      </w:pPr>
      <w:r>
        <w:rPr>
          <w:rFonts w:ascii="Arial" w:hAnsi="Arial" w:cs="Arial"/>
          <w:sz w:val="24"/>
          <w:szCs w:val="24"/>
          <w:highlight w:val="yellow"/>
        </w:rPr>
        <w:t xml:space="preserve">The results come back to the practice via ICE and as such will potentially </w:t>
      </w:r>
      <w:proofErr w:type="spellStart"/>
      <w:proofErr w:type="gramStart"/>
      <w:r>
        <w:rPr>
          <w:rFonts w:ascii="Arial" w:hAnsi="Arial" w:cs="Arial"/>
          <w:sz w:val="24"/>
          <w:szCs w:val="24"/>
          <w:highlight w:val="yellow"/>
        </w:rPr>
        <w:t>seen</w:t>
      </w:r>
      <w:proofErr w:type="spellEnd"/>
      <w:proofErr w:type="gramEnd"/>
      <w:r>
        <w:rPr>
          <w:rFonts w:ascii="Arial" w:hAnsi="Arial" w:cs="Arial"/>
          <w:sz w:val="24"/>
          <w:szCs w:val="24"/>
          <w:highlight w:val="yellow"/>
        </w:rPr>
        <w:t xml:space="preserve"> by other practice staff who process results coming back from YHFT. As their result is kept on ICE it would also be available to view by others accessing that system. </w:t>
      </w:r>
      <w:proofErr w:type="gramStart"/>
      <w:r>
        <w:rPr>
          <w:rFonts w:ascii="Arial" w:hAnsi="Arial" w:cs="Arial"/>
          <w:sz w:val="24"/>
          <w:szCs w:val="24"/>
          <w:highlight w:val="yellow"/>
        </w:rPr>
        <w:t>Staff having the test need</w:t>
      </w:r>
      <w:proofErr w:type="gramEnd"/>
      <w:r>
        <w:rPr>
          <w:rFonts w:ascii="Arial" w:hAnsi="Arial" w:cs="Arial"/>
          <w:sz w:val="24"/>
          <w:szCs w:val="24"/>
          <w:highlight w:val="yellow"/>
        </w:rPr>
        <w:t xml:space="preserve"> to be aware of this and consent to their data being used in this way.</w:t>
      </w:r>
    </w:p>
    <w:p w:rsidR="00A02ABC" w:rsidRDefault="00A02ABC" w:rsidP="00A02ABC">
      <w:pPr>
        <w:spacing w:line="276" w:lineRule="auto"/>
        <w:rPr>
          <w:rFonts w:ascii="Arial" w:hAnsi="Arial" w:cs="Arial"/>
          <w:sz w:val="12"/>
          <w:szCs w:val="12"/>
        </w:rPr>
      </w:pPr>
    </w:p>
    <w:p w:rsidR="00A02ABC" w:rsidRDefault="00A02ABC" w:rsidP="00A02ABC">
      <w:pPr>
        <w:spacing w:line="276" w:lineRule="auto"/>
        <w:rPr>
          <w:rFonts w:ascii="Arial" w:hAnsi="Arial" w:cs="Arial"/>
          <w:sz w:val="24"/>
          <w:szCs w:val="24"/>
        </w:rPr>
      </w:pPr>
      <w:r>
        <w:rPr>
          <w:rFonts w:ascii="Arial" w:hAnsi="Arial" w:cs="Arial"/>
          <w:sz w:val="24"/>
          <w:szCs w:val="24"/>
        </w:rPr>
        <w:t xml:space="preserve">As such the associated consent form has also been amended so </w:t>
      </w:r>
      <w:proofErr w:type="gramStart"/>
      <w:r>
        <w:rPr>
          <w:rFonts w:ascii="Arial" w:hAnsi="Arial" w:cs="Arial"/>
          <w:sz w:val="24"/>
          <w:szCs w:val="24"/>
        </w:rPr>
        <w:t>staff consent</w:t>
      </w:r>
      <w:proofErr w:type="gramEnd"/>
      <w:r>
        <w:rPr>
          <w:rFonts w:ascii="Arial" w:hAnsi="Arial" w:cs="Arial"/>
          <w:sz w:val="24"/>
          <w:szCs w:val="24"/>
        </w:rPr>
        <w:t xml:space="preserve"> to how their data and result is processed. Please use version 3 now in place of any previous version of the SOP.  This is available at the above link and will remain on the web page dedicated to COVID-19 communications.</w:t>
      </w:r>
    </w:p>
    <w:p w:rsidR="00A02ABC" w:rsidRDefault="00A02ABC" w:rsidP="00A02ABC">
      <w:pPr>
        <w:rPr>
          <w:rFonts w:ascii="Arial" w:hAnsi="Arial" w:cs="Arial"/>
          <w:color w:val="000000"/>
          <w:sz w:val="24"/>
          <w:szCs w:val="24"/>
          <w:lang w:eastAsia="en-GB"/>
        </w:rPr>
      </w:pPr>
    </w:p>
    <w:p w:rsidR="00A02ABC" w:rsidRDefault="00A02ABC" w:rsidP="00A02ABC">
      <w:pPr>
        <w:spacing w:line="276" w:lineRule="auto"/>
        <w:rPr>
          <w:rFonts w:ascii="Arial" w:hAnsi="Arial" w:cs="Arial"/>
          <w:b/>
          <w:bCs/>
          <w:color w:val="FF0000"/>
          <w:sz w:val="36"/>
          <w:szCs w:val="36"/>
        </w:rPr>
      </w:pPr>
      <w:r>
        <w:rPr>
          <w:rFonts w:ascii="Arial" w:hAnsi="Arial" w:cs="Arial"/>
          <w:b/>
          <w:bCs/>
          <w:color w:val="FF0000"/>
          <w:sz w:val="36"/>
          <w:szCs w:val="36"/>
        </w:rPr>
        <w:t>RAIDR</w:t>
      </w:r>
    </w:p>
    <w:p w:rsidR="00A02ABC" w:rsidRDefault="00A02ABC" w:rsidP="00A02ABC">
      <w:pPr>
        <w:spacing w:line="276" w:lineRule="auto"/>
        <w:rPr>
          <w:rFonts w:ascii="Arial" w:hAnsi="Arial" w:cs="Arial"/>
          <w:color w:val="000000"/>
          <w:sz w:val="8"/>
          <w:szCs w:val="8"/>
        </w:rPr>
      </w:pPr>
    </w:p>
    <w:p w:rsidR="00A02ABC" w:rsidRDefault="00A02ABC" w:rsidP="00A02ABC">
      <w:pPr>
        <w:spacing w:line="276" w:lineRule="auto"/>
        <w:rPr>
          <w:rFonts w:ascii="Arial" w:hAnsi="Arial" w:cs="Arial"/>
          <w:sz w:val="24"/>
          <w:szCs w:val="24"/>
        </w:rPr>
      </w:pPr>
      <w:r>
        <w:rPr>
          <w:rFonts w:ascii="Arial" w:hAnsi="Arial" w:cs="Arial"/>
          <w:sz w:val="24"/>
          <w:szCs w:val="24"/>
        </w:rPr>
        <w:t xml:space="preserve">The CCG is pleased to launch the new RAIDR dashboards provided by NECS to CCG and primary care colleagues. </w:t>
      </w:r>
    </w:p>
    <w:p w:rsidR="00A02ABC" w:rsidRDefault="00A02ABC" w:rsidP="00A02ABC">
      <w:pPr>
        <w:spacing w:line="276" w:lineRule="auto"/>
        <w:rPr>
          <w:rFonts w:ascii="Arial" w:hAnsi="Arial" w:cs="Arial"/>
          <w:sz w:val="12"/>
          <w:szCs w:val="12"/>
        </w:rPr>
      </w:pPr>
    </w:p>
    <w:p w:rsidR="00A02ABC" w:rsidRDefault="00A02ABC" w:rsidP="00A02ABC">
      <w:pPr>
        <w:spacing w:line="276" w:lineRule="auto"/>
        <w:rPr>
          <w:rFonts w:ascii="Arial" w:hAnsi="Arial" w:cs="Arial"/>
          <w:sz w:val="24"/>
          <w:szCs w:val="24"/>
        </w:rPr>
      </w:pPr>
      <w:r>
        <w:rPr>
          <w:rFonts w:ascii="Arial" w:hAnsi="Arial" w:cs="Arial"/>
          <w:sz w:val="24"/>
          <w:szCs w:val="24"/>
        </w:rPr>
        <w:t>The above link provides some background information regarding RAIDR, including the specific dashboards you have access to, details of how you can get access to the dashboards, access to training materials and other useful resources, case studies describing how other CCGs and practices have utilised RAIDR elsewhere to instigate change, and contact details should you have any queries.</w:t>
      </w:r>
    </w:p>
    <w:p w:rsidR="00E05522" w:rsidRDefault="00E05522">
      <w:bookmarkStart w:id="0" w:name="_GoBack"/>
      <w:bookmarkEnd w:id="0"/>
    </w:p>
    <w:sectPr w:rsidR="00E055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2026F2"/>
    <w:multiLevelType w:val="hybridMultilevel"/>
    <w:tmpl w:val="72C686A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4DFC7FB9"/>
    <w:multiLevelType w:val="hybridMultilevel"/>
    <w:tmpl w:val="639E350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ABC"/>
    <w:rsid w:val="00A02ABC"/>
    <w:rsid w:val="00E055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AB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02ABC"/>
    <w:rPr>
      <w:color w:val="0000FF"/>
      <w:u w:val="single"/>
    </w:rPr>
  </w:style>
  <w:style w:type="paragraph" w:styleId="ListParagraph">
    <w:name w:val="List Paragraph"/>
    <w:basedOn w:val="Normal"/>
    <w:uiPriority w:val="34"/>
    <w:qFormat/>
    <w:rsid w:val="00A02ABC"/>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AB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02ABC"/>
    <w:rPr>
      <w:color w:val="0000FF"/>
      <w:u w:val="single"/>
    </w:rPr>
  </w:style>
  <w:style w:type="paragraph" w:styleId="ListParagraph">
    <w:name w:val="List Paragraph"/>
    <w:basedOn w:val="Normal"/>
    <w:uiPriority w:val="34"/>
    <w:qFormat/>
    <w:rsid w:val="00A02AB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88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leofyorkccg.nhs.uk/seecmsfile/?id=4089&amp;inline=1&amp;inline=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valeofyorkccg.nhs.uk/seecmsfile/?id=4093&amp;inline=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aleofyorkccg.nhs.uk/rss/home/infections-and-microbiology/covid-19/" TargetMode="External"/><Relationship Id="rId11" Type="http://schemas.openxmlformats.org/officeDocument/2006/relationships/hyperlink" Target="https://www.valeofyorkccg.nhs.uk/seecmsfile/?id=4091&amp;inline=1" TargetMode="External"/><Relationship Id="rId5" Type="http://schemas.openxmlformats.org/officeDocument/2006/relationships/webSettings" Target="webSettings.xml"/><Relationship Id="rId10" Type="http://schemas.openxmlformats.org/officeDocument/2006/relationships/hyperlink" Target="https://www.valeofyorkccg.nhs.uk/seecmsfile/?id=4088&amp;inline=1&amp;inline=1&amp;inline=1" TargetMode="External"/><Relationship Id="rId4" Type="http://schemas.openxmlformats.org/officeDocument/2006/relationships/settings" Target="settings.xml"/><Relationship Id="rId9" Type="http://schemas.openxmlformats.org/officeDocument/2006/relationships/hyperlink" Target="https://www.valeofyorkccg.nhs.uk/seecmsfile/?id=4090&amp;inline=1&amp;inlin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476</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Ellena Cressey</dc:creator>
  <cp:lastModifiedBy>Ellena Cressey</cp:lastModifiedBy>
  <cp:revision>1</cp:revision>
  <dcterms:created xsi:type="dcterms:W3CDTF">2020-06-18T09:14:00Z</dcterms:created>
  <dcterms:modified xsi:type="dcterms:W3CDTF">2020-06-18T09:15:00Z</dcterms:modified>
</cp:coreProperties>
</file>