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7C" w:rsidRDefault="0095517C" w:rsidP="0095517C">
      <w:pPr>
        <w:rPr>
          <w:rFonts w:ascii="Arial" w:hAnsi="Arial" w:cs="Arial"/>
          <w:b/>
          <w:bCs/>
          <w:color w:val="FF0000"/>
          <w:sz w:val="72"/>
          <w:szCs w:val="72"/>
        </w:rPr>
      </w:pPr>
      <w:r>
        <w:rPr>
          <w:rFonts w:ascii="Arial" w:hAnsi="Arial" w:cs="Arial"/>
          <w:b/>
          <w:bCs/>
          <w:color w:val="FF0000"/>
          <w:sz w:val="72"/>
          <w:szCs w:val="72"/>
          <w:lang w:eastAsia="en-GB"/>
        </w:rPr>
        <w:t>COVID-19 update</w:t>
      </w:r>
    </w:p>
    <w:p w:rsidR="0095517C" w:rsidRDefault="0095517C" w:rsidP="0095517C">
      <w:pPr>
        <w:jc w:val="right"/>
        <w:rPr>
          <w:rFonts w:ascii="Arial" w:hAnsi="Arial" w:cs="Arial"/>
          <w:b/>
          <w:bCs/>
          <w:color w:val="FF0000"/>
          <w:sz w:val="24"/>
          <w:szCs w:val="24"/>
          <w:lang w:eastAsia="en-GB"/>
        </w:rPr>
      </w:pPr>
      <w:r>
        <w:rPr>
          <w:rFonts w:ascii="Arial" w:hAnsi="Arial" w:cs="Arial"/>
          <w:b/>
          <w:bCs/>
          <w:color w:val="FF0000"/>
          <w:sz w:val="24"/>
          <w:szCs w:val="24"/>
          <w:lang w:eastAsia="en-GB"/>
        </w:rPr>
        <w:t>Information correct as of 4pm 3 June 2020</w:t>
      </w:r>
    </w:p>
    <w:p w:rsidR="0095517C" w:rsidRDefault="0095517C" w:rsidP="0095517C">
      <w:pPr>
        <w:jc w:val="right"/>
        <w:rPr>
          <w:rFonts w:ascii="Arial" w:hAnsi="Arial" w:cs="Arial"/>
          <w:color w:val="FF0000"/>
          <w:sz w:val="12"/>
          <w:szCs w:val="12"/>
        </w:rPr>
      </w:pPr>
    </w:p>
    <w:p w:rsidR="0095517C" w:rsidRDefault="0095517C" w:rsidP="0095517C">
      <w:pPr>
        <w:rPr>
          <w:rFonts w:ascii="Arial" w:hAnsi="Arial" w:cs="Arial"/>
          <w:b/>
          <w:bCs/>
          <w:color w:val="FF0000"/>
          <w:sz w:val="28"/>
          <w:szCs w:val="28"/>
          <w:lang w:eastAsia="en-GB"/>
        </w:rPr>
      </w:pPr>
      <w:r>
        <w:rPr>
          <w:rFonts w:ascii="Arial" w:hAnsi="Arial" w:cs="Arial"/>
          <w:b/>
          <w:bCs/>
          <w:color w:val="FF0000"/>
          <w:sz w:val="28"/>
          <w:szCs w:val="28"/>
          <w:lang w:eastAsia="en-GB"/>
        </w:rPr>
        <w:t>In this edition</w:t>
      </w:r>
    </w:p>
    <w:p w:rsidR="0095517C" w:rsidRDefault="0095517C" w:rsidP="0095517C">
      <w:pPr>
        <w:rPr>
          <w:rFonts w:ascii="Arial" w:hAnsi="Arial" w:cs="Arial"/>
          <w:color w:val="FF0000"/>
          <w:sz w:val="12"/>
          <w:szCs w:val="12"/>
          <w:lang w:eastAsia="en-GB"/>
        </w:rPr>
      </w:pPr>
    </w:p>
    <w:p w:rsidR="0095517C" w:rsidRDefault="0095517C" w:rsidP="0095517C">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Antibody testing update</w:t>
      </w:r>
    </w:p>
    <w:p w:rsidR="0095517C" w:rsidRDefault="0095517C" w:rsidP="0095517C">
      <w:pPr>
        <w:pStyle w:val="ListParagraph"/>
        <w:numPr>
          <w:ilvl w:val="0"/>
          <w:numId w:val="1"/>
        </w:numPr>
        <w:spacing w:line="276" w:lineRule="auto"/>
        <w:rPr>
          <w:rFonts w:ascii="Arial" w:hAnsi="Arial" w:cs="Arial"/>
          <w:color w:val="FF0000"/>
          <w:sz w:val="28"/>
          <w:szCs w:val="28"/>
          <w:lang w:eastAsia="en-GB"/>
        </w:rPr>
      </w:pPr>
      <w:r>
        <w:rPr>
          <w:rFonts w:ascii="Arial" w:hAnsi="Arial" w:cs="Arial"/>
          <w:color w:val="FF0000"/>
          <w:sz w:val="28"/>
          <w:szCs w:val="28"/>
          <w:lang w:eastAsia="en-GB"/>
        </w:rPr>
        <w:t xml:space="preserve">Extension of Serious Shortage Protocol for fluoxetine 10mg tablets </w:t>
      </w:r>
    </w:p>
    <w:p w:rsidR="0095517C" w:rsidRDefault="0095517C" w:rsidP="0095517C">
      <w:pPr>
        <w:rPr>
          <w:rFonts w:ascii="Arial" w:hAnsi="Arial" w:cs="Arial"/>
          <w:color w:val="000000"/>
          <w:sz w:val="24"/>
          <w:szCs w:val="24"/>
          <w:lang w:eastAsia="en-GB"/>
        </w:rPr>
      </w:pPr>
    </w:p>
    <w:p w:rsidR="0095517C" w:rsidRDefault="0095517C" w:rsidP="0095517C">
      <w:pPr>
        <w:rPr>
          <w:rFonts w:ascii="Arial" w:hAnsi="Arial" w:cs="Arial"/>
          <w:b/>
          <w:bCs/>
          <w:color w:val="000000"/>
          <w:sz w:val="24"/>
          <w:szCs w:val="24"/>
          <w:lang w:eastAsia="en-GB"/>
        </w:rPr>
      </w:pPr>
      <w:r>
        <w:rPr>
          <w:rFonts w:ascii="Arial" w:hAnsi="Arial" w:cs="Arial"/>
          <w:b/>
          <w:bCs/>
          <w:color w:val="000000"/>
          <w:sz w:val="24"/>
          <w:szCs w:val="24"/>
          <w:lang w:eastAsia="en-GB"/>
        </w:rPr>
        <w:t>Attachments</w:t>
      </w:r>
    </w:p>
    <w:p w:rsidR="0095517C" w:rsidRDefault="0095517C" w:rsidP="0095517C">
      <w:pPr>
        <w:rPr>
          <w:rFonts w:ascii="Arial" w:hAnsi="Arial" w:cs="Arial"/>
          <w:color w:val="000000"/>
          <w:sz w:val="12"/>
          <w:szCs w:val="12"/>
          <w:lang w:eastAsia="en-GB"/>
        </w:rPr>
      </w:pPr>
    </w:p>
    <w:p w:rsidR="0095517C" w:rsidRDefault="0095517C" w:rsidP="0095517C">
      <w:pPr>
        <w:pStyle w:val="ListParagraph"/>
        <w:numPr>
          <w:ilvl w:val="0"/>
          <w:numId w:val="2"/>
        </w:numPr>
        <w:spacing w:line="276" w:lineRule="auto"/>
        <w:rPr>
          <w:rFonts w:ascii="Arial" w:hAnsi="Arial" w:cs="Arial"/>
          <w:color w:val="000000"/>
          <w:sz w:val="24"/>
          <w:szCs w:val="24"/>
          <w:lang w:eastAsia="en-GB"/>
        </w:rPr>
      </w:pPr>
      <w:r>
        <w:rPr>
          <w:rFonts w:ascii="Arial" w:hAnsi="Arial" w:cs="Arial"/>
          <w:color w:val="000000"/>
          <w:sz w:val="24"/>
          <w:szCs w:val="24"/>
          <w:lang w:eastAsia="en-GB"/>
        </w:rPr>
        <w:t>none</w:t>
      </w:r>
    </w:p>
    <w:p w:rsidR="0095517C" w:rsidRDefault="0095517C" w:rsidP="0095517C">
      <w:pPr>
        <w:rPr>
          <w:rFonts w:ascii="Arial" w:hAnsi="Arial" w:cs="Arial"/>
          <w:color w:val="000000"/>
          <w:sz w:val="12"/>
          <w:szCs w:val="12"/>
          <w:lang w:eastAsia="en-GB"/>
        </w:rPr>
      </w:pPr>
    </w:p>
    <w:p w:rsidR="0095517C" w:rsidRDefault="0095517C" w:rsidP="0095517C">
      <w:pPr>
        <w:rPr>
          <w:rFonts w:ascii="Arial" w:hAnsi="Arial" w:cs="Arial"/>
          <w:b/>
          <w:bCs/>
          <w:color w:val="000000"/>
          <w:sz w:val="24"/>
          <w:szCs w:val="24"/>
          <w:lang w:eastAsia="en-GB"/>
        </w:rPr>
      </w:pPr>
      <w:r>
        <w:rPr>
          <w:rFonts w:ascii="Arial" w:hAnsi="Arial" w:cs="Arial"/>
          <w:sz w:val="24"/>
          <w:szCs w:val="24"/>
          <w:lang w:eastAsia="en-GB"/>
        </w:rPr>
        <w:t xml:space="preserve">All information provided in the COVID-19 bulletin is hosted online at </w:t>
      </w:r>
      <w:hyperlink r:id="rId6" w:history="1">
        <w:r>
          <w:rPr>
            <w:rStyle w:val="Hyperlink"/>
            <w:rFonts w:ascii="Arial" w:hAnsi="Arial" w:cs="Arial"/>
            <w:color w:val="0070C0"/>
            <w:sz w:val="24"/>
            <w:szCs w:val="24"/>
            <w:lang w:eastAsia="en-GB"/>
          </w:rPr>
          <w:t>https://www.valeofyorkccg.nhs.uk/rss/home/infections-and-microbiology/covid-19/</w:t>
        </w:r>
      </w:hyperlink>
    </w:p>
    <w:p w:rsidR="0095517C" w:rsidRDefault="0095517C" w:rsidP="0095517C">
      <w:pPr>
        <w:rPr>
          <w:rFonts w:ascii="Arial" w:hAnsi="Arial" w:cs="Arial"/>
          <w:color w:val="FF0000"/>
          <w:sz w:val="12"/>
          <w:szCs w:val="12"/>
          <w:lang w:eastAsia="en-GB"/>
        </w:rPr>
      </w:pPr>
    </w:p>
    <w:p w:rsidR="0095517C" w:rsidRDefault="0095517C" w:rsidP="0095517C">
      <w:pPr>
        <w:rPr>
          <w:rFonts w:ascii="Arial" w:hAnsi="Arial" w:cs="Arial"/>
          <w:b/>
          <w:bCs/>
          <w:color w:val="FF0000"/>
          <w:sz w:val="36"/>
          <w:szCs w:val="36"/>
          <w:lang w:eastAsia="en-GB"/>
        </w:rPr>
      </w:pPr>
      <w:r>
        <w:rPr>
          <w:rFonts w:ascii="Arial" w:hAnsi="Arial" w:cs="Arial"/>
          <w:b/>
          <w:bCs/>
          <w:color w:val="FF0000"/>
          <w:sz w:val="36"/>
          <w:szCs w:val="36"/>
          <w:lang w:eastAsia="en-GB"/>
        </w:rPr>
        <w:t>Antibody testing update</w:t>
      </w:r>
    </w:p>
    <w:p w:rsidR="0095517C" w:rsidRDefault="0095517C" w:rsidP="0095517C">
      <w:pPr>
        <w:shd w:val="clear" w:color="auto" w:fill="FFFFFF"/>
        <w:rPr>
          <w:rFonts w:ascii="Arial" w:hAnsi="Arial" w:cs="Arial"/>
          <w:color w:val="FF0000"/>
          <w:sz w:val="6"/>
          <w:szCs w:val="6"/>
          <w:lang w:eastAsia="en-GB"/>
        </w:rPr>
      </w:pPr>
    </w:p>
    <w:p w:rsidR="0095517C" w:rsidRDefault="0095517C" w:rsidP="0095517C">
      <w:pPr>
        <w:rPr>
          <w:rFonts w:ascii="Arial" w:hAnsi="Arial" w:cs="Arial"/>
          <w:sz w:val="24"/>
          <w:szCs w:val="24"/>
          <w:lang w:eastAsia="en-GB"/>
        </w:rPr>
      </w:pPr>
      <w:r>
        <w:rPr>
          <w:rFonts w:ascii="Arial" w:hAnsi="Arial" w:cs="Arial"/>
          <w:sz w:val="24"/>
          <w:szCs w:val="24"/>
          <w:lang w:eastAsia="en-GB"/>
        </w:rPr>
        <w:t xml:space="preserve">Antibody testing is now gradually being introduced across the country. However, its availability is currently limited, and guidance for its use in the community has not yet been released. As it does not change any of the clinical management or social distancing rules we are therefore advising GPs to not request antibody testing for their patients at the present time. If and when antibody testing has a role to play, it will be made widely available within North Yorkshire and York. </w:t>
      </w:r>
    </w:p>
    <w:p w:rsidR="0095517C" w:rsidRDefault="0095517C" w:rsidP="0095517C">
      <w:pPr>
        <w:rPr>
          <w:rFonts w:ascii="Arial" w:hAnsi="Arial" w:cs="Arial"/>
          <w:sz w:val="12"/>
          <w:szCs w:val="12"/>
          <w:lang w:eastAsia="en-GB"/>
        </w:rPr>
      </w:pPr>
    </w:p>
    <w:p w:rsidR="0095517C" w:rsidRDefault="0095517C" w:rsidP="0095517C">
      <w:pPr>
        <w:rPr>
          <w:rFonts w:ascii="Arial" w:hAnsi="Arial" w:cs="Arial"/>
          <w:color w:val="0070C0"/>
          <w:sz w:val="24"/>
          <w:szCs w:val="24"/>
          <w:lang w:eastAsia="en-GB"/>
        </w:rPr>
      </w:pPr>
      <w:r>
        <w:rPr>
          <w:rFonts w:ascii="Arial" w:hAnsi="Arial" w:cs="Arial"/>
          <w:sz w:val="24"/>
          <w:szCs w:val="24"/>
          <w:lang w:eastAsia="en-GB"/>
        </w:rPr>
        <w:t xml:space="preserve">Read the full update uploaded to the dedicated RSS COVID-19 web page at </w:t>
      </w:r>
      <w:hyperlink r:id="rId7" w:history="1">
        <w:r>
          <w:rPr>
            <w:rStyle w:val="Hyperlink"/>
            <w:rFonts w:ascii="Arial" w:hAnsi="Arial" w:cs="Arial"/>
            <w:color w:val="0070C0"/>
            <w:sz w:val="24"/>
            <w:szCs w:val="24"/>
            <w:lang w:eastAsia="en-GB"/>
          </w:rPr>
          <w:t>Antibody testing for Covid-19</w:t>
        </w:r>
      </w:hyperlink>
      <w:r>
        <w:rPr>
          <w:rFonts w:ascii="Arial" w:hAnsi="Arial" w:cs="Arial"/>
          <w:color w:val="0070C0"/>
          <w:sz w:val="24"/>
          <w:szCs w:val="24"/>
          <w:lang w:eastAsia="en-GB"/>
        </w:rPr>
        <w:t> </w:t>
      </w:r>
    </w:p>
    <w:p w:rsidR="0095517C" w:rsidRDefault="0095517C" w:rsidP="0095517C">
      <w:pPr>
        <w:rPr>
          <w:rFonts w:ascii="Arial" w:hAnsi="Arial" w:cs="Arial"/>
          <w:color w:val="000000"/>
          <w:sz w:val="24"/>
          <w:szCs w:val="24"/>
          <w:lang w:eastAsia="en-GB"/>
        </w:rPr>
      </w:pPr>
    </w:p>
    <w:p w:rsidR="0095517C" w:rsidRDefault="0095517C" w:rsidP="0095517C">
      <w:pPr>
        <w:spacing w:after="240"/>
        <w:rPr>
          <w:rFonts w:ascii="Arial" w:hAnsi="Arial" w:cs="Arial"/>
          <w:sz w:val="36"/>
          <w:szCs w:val="36"/>
        </w:rPr>
      </w:pPr>
      <w:r>
        <w:rPr>
          <w:rFonts w:ascii="Arial" w:hAnsi="Arial" w:cs="Arial"/>
          <w:b/>
          <w:bCs/>
          <w:color w:val="FF0000"/>
          <w:sz w:val="36"/>
          <w:szCs w:val="36"/>
        </w:rPr>
        <w:t>Extension of Serious Shortage Protocol for fluoxetine 10mg tablets to 11 September 2020</w:t>
      </w:r>
    </w:p>
    <w:p w:rsidR="0095517C" w:rsidRDefault="0095517C" w:rsidP="0095517C">
      <w:pPr>
        <w:rPr>
          <w:rFonts w:ascii="Arial" w:hAnsi="Arial" w:cs="Arial"/>
          <w:sz w:val="24"/>
          <w:szCs w:val="24"/>
        </w:rPr>
      </w:pPr>
      <w:r>
        <w:t>﻿</w:t>
      </w:r>
      <w:r>
        <w:rPr>
          <w:rFonts w:ascii="Arial" w:hAnsi="Arial" w:cs="Arial"/>
          <w:sz w:val="24"/>
          <w:szCs w:val="24"/>
        </w:rPr>
        <w:t>Due to  ongoing supply issues, the Serious Shortage Protocol for fluoxetine 10mg tablets is being extended to Friday 11 September 2020, (previously due to end on 12 June 2020).</w:t>
      </w:r>
    </w:p>
    <w:p w:rsidR="0095517C" w:rsidRDefault="0095517C" w:rsidP="0095517C">
      <w:pPr>
        <w:rPr>
          <w:rFonts w:ascii="Arial" w:hAnsi="Arial" w:cs="Arial"/>
          <w:sz w:val="12"/>
          <w:szCs w:val="12"/>
        </w:rPr>
      </w:pPr>
    </w:p>
    <w:p w:rsidR="0095517C" w:rsidRDefault="0095517C" w:rsidP="0095517C">
      <w:pPr>
        <w:rPr>
          <w:rFonts w:ascii="Arial" w:hAnsi="Arial" w:cs="Arial"/>
          <w:sz w:val="24"/>
          <w:szCs w:val="24"/>
        </w:rPr>
      </w:pPr>
      <w:r>
        <w:rPr>
          <w:rFonts w:ascii="Arial" w:hAnsi="Arial" w:cs="Arial"/>
          <w:sz w:val="24"/>
          <w:szCs w:val="24"/>
        </w:rPr>
        <w:t xml:space="preserve">If you have any questions regarding the SSPs please contact email </w:t>
      </w:r>
      <w:hyperlink r:id="rId8" w:history="1">
        <w:r>
          <w:rPr>
            <w:rStyle w:val="Hyperlink"/>
            <w:rFonts w:ascii="Arial" w:hAnsi="Arial" w:cs="Arial"/>
            <w:color w:val="0070C0"/>
            <w:sz w:val="24"/>
            <w:szCs w:val="24"/>
          </w:rPr>
          <w:t>nhsbsa.prescriptionservices@nhsbsa.nhs.uk</w:t>
        </w:r>
      </w:hyperlink>
      <w:r>
        <w:rPr>
          <w:rFonts w:ascii="Arial" w:hAnsi="Arial" w:cs="Arial"/>
          <w:sz w:val="24"/>
          <w:szCs w:val="24"/>
        </w:rPr>
        <w:t xml:space="preserve">, phone 0300 330 1349, text phone 18001 0300 330 1349. To access the latest information about SSPs (including supporting guidance) go to </w:t>
      </w:r>
      <w:hyperlink r:id="rId9" w:history="1">
        <w:r>
          <w:rPr>
            <w:rStyle w:val="Hyperlink"/>
            <w:rFonts w:ascii="Arial" w:hAnsi="Arial" w:cs="Arial"/>
            <w:color w:val="0070C0"/>
            <w:sz w:val="24"/>
            <w:szCs w:val="24"/>
          </w:rPr>
          <w:t>https://www.nhsbsa.nhs.uk/pharmacies-gp-practices-and-appliance-contractors/serious-shortage-protocols-ssps</w:t>
        </w:r>
      </w:hyperlink>
      <w:r>
        <w:rPr>
          <w:rFonts w:ascii="Arial" w:hAnsi="Arial" w:cs="Arial"/>
          <w:color w:val="0070C0"/>
          <w:sz w:val="24"/>
          <w:szCs w:val="24"/>
        </w:rPr>
        <w:t>.</w:t>
      </w:r>
      <w:r>
        <w:rPr>
          <w:rFonts w:ascii="Arial" w:hAnsi="Arial" w:cs="Arial"/>
          <w:color w:val="0070C0"/>
          <w:sz w:val="24"/>
          <w:szCs w:val="24"/>
          <w:lang w:eastAsia="en-GB"/>
        </w:rPr>
        <w:t xml:space="preserve"> </w:t>
      </w:r>
    </w:p>
    <w:p w:rsidR="0095517C" w:rsidRDefault="0095517C" w:rsidP="0095517C">
      <w:pPr>
        <w:rPr>
          <w:rFonts w:ascii="Arial" w:hAnsi="Arial" w:cs="Arial"/>
          <w:color w:val="000000"/>
          <w:sz w:val="24"/>
          <w:szCs w:val="24"/>
          <w:lang w:eastAsia="en-GB"/>
        </w:rPr>
      </w:pPr>
    </w:p>
    <w:p w:rsidR="007E000D" w:rsidRDefault="0095517C">
      <w:bookmarkStart w:id="0" w:name="_GoBack"/>
      <w:bookmarkEnd w:id="0"/>
    </w:p>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6F2"/>
    <w:multiLevelType w:val="hybridMultilevel"/>
    <w:tmpl w:val="72C686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FC7FB9"/>
    <w:multiLevelType w:val="hybridMultilevel"/>
    <w:tmpl w:val="639E35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7C"/>
    <w:rsid w:val="00196207"/>
    <w:rsid w:val="008422C7"/>
    <w:rsid w:val="0095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5517C"/>
    <w:rPr>
      <w:color w:val="0000FF"/>
      <w:u w:val="single"/>
    </w:rPr>
  </w:style>
  <w:style w:type="paragraph" w:styleId="ListParagraph">
    <w:name w:val="List Paragraph"/>
    <w:basedOn w:val="Normal"/>
    <w:uiPriority w:val="34"/>
    <w:qFormat/>
    <w:rsid w:val="0095517C"/>
    <w:pPr>
      <w:spacing w:after="0" w:line="240" w:lineRule="auto"/>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5517C"/>
    <w:rPr>
      <w:color w:val="0000FF"/>
      <w:u w:val="single"/>
    </w:rPr>
  </w:style>
  <w:style w:type="paragraph" w:styleId="ListParagraph">
    <w:name w:val="List Paragraph"/>
    <w:basedOn w:val="Normal"/>
    <w:uiPriority w:val="34"/>
    <w:qFormat/>
    <w:rsid w:val="0095517C"/>
    <w:pPr>
      <w:spacing w:after="0" w:line="240" w:lineRule="auto"/>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bsa.prescriptionservices@nhsbsa.nhs.uk" TargetMode="External"/><Relationship Id="rId3" Type="http://schemas.microsoft.com/office/2007/relationships/stylesWithEffects" Target="stylesWithEffects.xml"/><Relationship Id="rId7" Type="http://schemas.openxmlformats.org/officeDocument/2006/relationships/hyperlink" Target="https://www.valeofyorkccg.nhs.uk/seecmsfile/?id=4022&amp;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eofyorkccg.nhs.uk/rss/home/infections-and-microbiology/covid-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bsa.nhs.uk/pharmacies-gp-practices-and-appliance-contractors/serious-shortage-protocols-s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2020-06-04T13:41:00Z</dcterms:created>
  <dcterms:modified xsi:type="dcterms:W3CDTF">2020-06-04T13:41:00Z</dcterms:modified>
</cp:coreProperties>
</file>