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5FF6" w:rsidRDefault="00725FF6" w:rsidP="00725FF6">
      <w:pPr>
        <w:rPr>
          <w:rFonts w:ascii="Arial" w:hAnsi="Arial" w:cs="Arial"/>
          <w:b/>
          <w:bCs/>
          <w:color w:val="FF0000"/>
          <w:sz w:val="72"/>
          <w:szCs w:val="72"/>
        </w:rPr>
      </w:pPr>
      <w:r>
        <w:rPr>
          <w:rFonts w:ascii="Arial" w:hAnsi="Arial" w:cs="Arial"/>
          <w:b/>
          <w:bCs/>
          <w:color w:val="FF0000"/>
          <w:sz w:val="72"/>
          <w:szCs w:val="72"/>
          <w:lang w:eastAsia="en-GB"/>
        </w:rPr>
        <w:t>COVID-19 update</w:t>
      </w:r>
    </w:p>
    <w:p w:rsidR="00725FF6" w:rsidRDefault="00725FF6" w:rsidP="00725FF6">
      <w:pPr>
        <w:jc w:val="right"/>
        <w:rPr>
          <w:rFonts w:ascii="Arial" w:hAnsi="Arial" w:cs="Arial"/>
          <w:b/>
          <w:bCs/>
          <w:color w:val="FF0000"/>
          <w:sz w:val="24"/>
          <w:szCs w:val="24"/>
          <w:lang w:eastAsia="en-GB"/>
        </w:rPr>
      </w:pPr>
      <w:r>
        <w:rPr>
          <w:rFonts w:ascii="Arial" w:hAnsi="Arial" w:cs="Arial"/>
          <w:b/>
          <w:bCs/>
          <w:color w:val="FF0000"/>
          <w:sz w:val="24"/>
          <w:szCs w:val="24"/>
          <w:lang w:eastAsia="en-GB"/>
        </w:rPr>
        <w:t>Information correct as of 1pm 20 May 2020</w:t>
      </w:r>
    </w:p>
    <w:p w:rsidR="00725FF6" w:rsidRDefault="00725FF6" w:rsidP="00725FF6">
      <w:pPr>
        <w:jc w:val="right"/>
        <w:rPr>
          <w:rFonts w:ascii="Arial" w:hAnsi="Arial" w:cs="Arial"/>
          <w:color w:val="FF0000"/>
          <w:sz w:val="12"/>
          <w:szCs w:val="12"/>
        </w:rPr>
      </w:pPr>
    </w:p>
    <w:p w:rsidR="00725FF6" w:rsidRDefault="00725FF6" w:rsidP="00725FF6">
      <w:pPr>
        <w:rPr>
          <w:rFonts w:ascii="Arial" w:hAnsi="Arial" w:cs="Arial"/>
          <w:b/>
          <w:bCs/>
          <w:color w:val="FF0000"/>
          <w:sz w:val="28"/>
          <w:szCs w:val="28"/>
          <w:lang w:eastAsia="en-GB"/>
        </w:rPr>
      </w:pPr>
      <w:r>
        <w:rPr>
          <w:rFonts w:ascii="Arial" w:hAnsi="Arial" w:cs="Arial"/>
          <w:b/>
          <w:bCs/>
          <w:color w:val="FF0000"/>
          <w:sz w:val="28"/>
          <w:szCs w:val="28"/>
          <w:lang w:eastAsia="en-GB"/>
        </w:rPr>
        <w:t>In this edition</w:t>
      </w:r>
    </w:p>
    <w:p w:rsidR="00725FF6" w:rsidRDefault="00725FF6" w:rsidP="00725FF6">
      <w:pPr>
        <w:rPr>
          <w:rFonts w:ascii="Arial" w:hAnsi="Arial" w:cs="Arial"/>
          <w:color w:val="FF0000"/>
          <w:sz w:val="12"/>
          <w:szCs w:val="12"/>
          <w:lang w:eastAsia="en-GB"/>
        </w:rPr>
      </w:pPr>
    </w:p>
    <w:p w:rsidR="00725FF6" w:rsidRDefault="00725FF6" w:rsidP="00725FF6">
      <w:pPr>
        <w:pStyle w:val="ListParagraph"/>
        <w:numPr>
          <w:ilvl w:val="0"/>
          <w:numId w:val="1"/>
        </w:numPr>
        <w:spacing w:line="276" w:lineRule="auto"/>
        <w:rPr>
          <w:rFonts w:ascii="Arial" w:hAnsi="Arial" w:cs="Arial"/>
          <w:color w:val="FF0000"/>
          <w:sz w:val="28"/>
          <w:szCs w:val="28"/>
          <w:lang w:eastAsia="en-GB"/>
        </w:rPr>
      </w:pPr>
      <w:r>
        <w:rPr>
          <w:rFonts w:ascii="Arial" w:hAnsi="Arial" w:cs="Arial"/>
          <w:color w:val="FF0000"/>
          <w:sz w:val="28"/>
          <w:szCs w:val="28"/>
          <w:lang w:eastAsia="en-GB"/>
        </w:rPr>
        <w:t>Updates to the RSS COVID-19 web page</w:t>
      </w:r>
    </w:p>
    <w:p w:rsidR="00725FF6" w:rsidRDefault="00725FF6" w:rsidP="00725FF6">
      <w:pPr>
        <w:pStyle w:val="ListParagraph"/>
        <w:numPr>
          <w:ilvl w:val="0"/>
          <w:numId w:val="1"/>
        </w:numPr>
        <w:spacing w:line="276" w:lineRule="auto"/>
        <w:rPr>
          <w:rFonts w:ascii="Arial" w:hAnsi="Arial" w:cs="Arial"/>
          <w:color w:val="FF0000"/>
          <w:sz w:val="28"/>
          <w:szCs w:val="28"/>
          <w:lang w:eastAsia="en-GB"/>
        </w:rPr>
      </w:pPr>
      <w:r>
        <w:rPr>
          <w:rFonts w:ascii="Arial" w:hAnsi="Arial" w:cs="Arial"/>
          <w:color w:val="FF0000"/>
          <w:sz w:val="28"/>
          <w:szCs w:val="28"/>
          <w:lang w:eastAsia="en-GB"/>
        </w:rPr>
        <w:t xml:space="preserve">Recall of </w:t>
      </w:r>
      <w:proofErr w:type="spellStart"/>
      <w:r>
        <w:rPr>
          <w:rFonts w:ascii="Arial" w:hAnsi="Arial" w:cs="Arial"/>
          <w:color w:val="FF0000"/>
          <w:sz w:val="28"/>
          <w:szCs w:val="28"/>
          <w:lang w:eastAsia="en-GB"/>
        </w:rPr>
        <w:t>Emerade</w:t>
      </w:r>
      <w:proofErr w:type="spellEnd"/>
      <w:r>
        <w:rPr>
          <w:rFonts w:ascii="Arial" w:hAnsi="Arial" w:cs="Arial"/>
          <w:color w:val="FF0000"/>
          <w:sz w:val="28"/>
          <w:szCs w:val="28"/>
          <w:lang w:eastAsia="en-GB"/>
        </w:rPr>
        <w:t>® adrenaline pens</w:t>
      </w:r>
    </w:p>
    <w:p w:rsidR="00725FF6" w:rsidRDefault="00725FF6" w:rsidP="00725FF6">
      <w:pPr>
        <w:pStyle w:val="ListParagraph"/>
        <w:numPr>
          <w:ilvl w:val="0"/>
          <w:numId w:val="1"/>
        </w:numPr>
        <w:spacing w:line="276" w:lineRule="auto"/>
        <w:rPr>
          <w:rFonts w:ascii="Arial" w:hAnsi="Arial" w:cs="Arial"/>
          <w:color w:val="FF0000"/>
          <w:sz w:val="28"/>
          <w:szCs w:val="28"/>
          <w:lang w:eastAsia="en-GB"/>
        </w:rPr>
      </w:pPr>
      <w:r>
        <w:rPr>
          <w:rFonts w:ascii="Arial" w:hAnsi="Arial" w:cs="Arial"/>
          <w:color w:val="FF0000"/>
          <w:sz w:val="28"/>
          <w:szCs w:val="28"/>
          <w:lang w:eastAsia="en-GB"/>
        </w:rPr>
        <w:t>Foss Park – drone film footage</w:t>
      </w:r>
    </w:p>
    <w:p w:rsidR="00725FF6" w:rsidRDefault="00725FF6" w:rsidP="00725FF6">
      <w:pPr>
        <w:rPr>
          <w:rFonts w:ascii="Arial" w:hAnsi="Arial" w:cs="Arial"/>
          <w:color w:val="000000"/>
          <w:sz w:val="12"/>
          <w:szCs w:val="12"/>
          <w:lang w:eastAsia="en-GB"/>
        </w:rPr>
      </w:pPr>
    </w:p>
    <w:p w:rsidR="00725FF6" w:rsidRDefault="00725FF6" w:rsidP="00725FF6">
      <w:pPr>
        <w:rPr>
          <w:rFonts w:ascii="Arial" w:hAnsi="Arial" w:cs="Arial"/>
          <w:b/>
          <w:bCs/>
          <w:color w:val="000000"/>
          <w:sz w:val="24"/>
          <w:szCs w:val="24"/>
          <w:lang w:eastAsia="en-GB"/>
        </w:rPr>
      </w:pPr>
      <w:r>
        <w:rPr>
          <w:rFonts w:ascii="Arial" w:hAnsi="Arial" w:cs="Arial"/>
          <w:b/>
          <w:bCs/>
          <w:color w:val="000000"/>
          <w:sz w:val="24"/>
          <w:szCs w:val="24"/>
          <w:lang w:eastAsia="en-GB"/>
        </w:rPr>
        <w:t>Attachments</w:t>
      </w:r>
    </w:p>
    <w:p w:rsidR="00725FF6" w:rsidRDefault="00725FF6" w:rsidP="00725FF6">
      <w:pPr>
        <w:rPr>
          <w:rFonts w:ascii="Arial" w:hAnsi="Arial" w:cs="Arial"/>
          <w:color w:val="000000"/>
          <w:sz w:val="12"/>
          <w:szCs w:val="12"/>
          <w:lang w:eastAsia="en-GB"/>
        </w:rPr>
      </w:pPr>
    </w:p>
    <w:p w:rsidR="00725FF6" w:rsidRDefault="00725FF6" w:rsidP="00725FF6">
      <w:pPr>
        <w:pStyle w:val="ListParagraph"/>
        <w:numPr>
          <w:ilvl w:val="0"/>
          <w:numId w:val="2"/>
        </w:numPr>
        <w:spacing w:line="276" w:lineRule="auto"/>
        <w:rPr>
          <w:rFonts w:ascii="Arial" w:hAnsi="Arial" w:cs="Arial"/>
          <w:color w:val="000000"/>
          <w:sz w:val="24"/>
          <w:szCs w:val="24"/>
          <w:lang w:eastAsia="en-GB"/>
        </w:rPr>
      </w:pPr>
      <w:r>
        <w:rPr>
          <w:rFonts w:ascii="Arial" w:hAnsi="Arial" w:cs="Arial"/>
          <w:color w:val="000000"/>
          <w:sz w:val="24"/>
          <w:szCs w:val="24"/>
          <w:lang w:eastAsia="en-GB"/>
        </w:rPr>
        <w:t>None</w:t>
      </w:r>
    </w:p>
    <w:p w:rsidR="00725FF6" w:rsidRDefault="00725FF6" w:rsidP="00725FF6">
      <w:pPr>
        <w:rPr>
          <w:rFonts w:ascii="Arial" w:hAnsi="Arial" w:cs="Arial"/>
          <w:color w:val="000000"/>
          <w:sz w:val="12"/>
          <w:szCs w:val="12"/>
          <w:lang w:eastAsia="en-GB"/>
        </w:rPr>
      </w:pPr>
    </w:p>
    <w:p w:rsidR="00725FF6" w:rsidRDefault="00725FF6" w:rsidP="00725FF6">
      <w:pPr>
        <w:rPr>
          <w:rFonts w:ascii="Arial" w:hAnsi="Arial" w:cs="Arial"/>
          <w:b/>
          <w:bCs/>
          <w:color w:val="000000"/>
          <w:sz w:val="24"/>
          <w:szCs w:val="24"/>
          <w:lang w:eastAsia="en-GB"/>
        </w:rPr>
      </w:pPr>
      <w:r>
        <w:rPr>
          <w:rFonts w:ascii="Arial" w:hAnsi="Arial" w:cs="Arial"/>
          <w:sz w:val="24"/>
          <w:szCs w:val="24"/>
          <w:lang w:eastAsia="en-GB"/>
        </w:rPr>
        <w:t xml:space="preserve">All information provided in the COVID-19 bulletin is hosted online at </w:t>
      </w:r>
      <w:hyperlink r:id="rId6" w:history="1">
        <w:r>
          <w:rPr>
            <w:rStyle w:val="Hyperlink"/>
            <w:rFonts w:ascii="Arial" w:hAnsi="Arial" w:cs="Arial"/>
            <w:color w:val="0070C0"/>
            <w:sz w:val="24"/>
            <w:szCs w:val="24"/>
            <w:lang w:eastAsia="en-GB"/>
          </w:rPr>
          <w:t>https://www.valeofyorkccg.nhs.uk/rss/home/infections-and-microbiology/covid-19/</w:t>
        </w:r>
      </w:hyperlink>
    </w:p>
    <w:p w:rsidR="00725FF6" w:rsidRDefault="00725FF6" w:rsidP="00725FF6">
      <w:pPr>
        <w:rPr>
          <w:rFonts w:ascii="Arial" w:hAnsi="Arial" w:cs="Arial"/>
          <w:color w:val="FF0000"/>
          <w:sz w:val="12"/>
          <w:szCs w:val="12"/>
          <w:lang w:eastAsia="en-GB"/>
        </w:rPr>
      </w:pPr>
    </w:p>
    <w:p w:rsidR="00725FF6" w:rsidRDefault="00725FF6" w:rsidP="00725FF6">
      <w:pPr>
        <w:shd w:val="clear" w:color="auto" w:fill="FFFFFF"/>
        <w:rPr>
          <w:rFonts w:ascii="Arial" w:hAnsi="Arial" w:cs="Arial"/>
          <w:color w:val="231F20"/>
          <w:sz w:val="12"/>
          <w:szCs w:val="12"/>
        </w:rPr>
      </w:pPr>
    </w:p>
    <w:p w:rsidR="00725FF6" w:rsidRDefault="00725FF6" w:rsidP="00725FF6">
      <w:pPr>
        <w:rPr>
          <w:rFonts w:ascii="Arial" w:hAnsi="Arial" w:cs="Arial"/>
          <w:b/>
          <w:bCs/>
          <w:color w:val="FF0000"/>
          <w:sz w:val="36"/>
          <w:szCs w:val="36"/>
          <w:lang w:eastAsia="en-GB"/>
        </w:rPr>
      </w:pPr>
      <w:r>
        <w:rPr>
          <w:rFonts w:ascii="Arial" w:hAnsi="Arial" w:cs="Arial"/>
          <w:b/>
          <w:bCs/>
          <w:color w:val="FF0000"/>
          <w:sz w:val="36"/>
          <w:szCs w:val="36"/>
          <w:lang w:eastAsia="en-GB"/>
        </w:rPr>
        <w:t>Updates to the RSS COVID-19 web page</w:t>
      </w:r>
    </w:p>
    <w:p w:rsidR="00725FF6" w:rsidRDefault="00725FF6" w:rsidP="00725FF6">
      <w:pPr>
        <w:rPr>
          <w:rFonts w:ascii="Arial" w:hAnsi="Arial" w:cs="Arial"/>
          <w:b/>
          <w:bCs/>
          <w:color w:val="FF0000"/>
          <w:sz w:val="12"/>
          <w:szCs w:val="12"/>
          <w:lang w:eastAsia="en-GB"/>
        </w:rPr>
      </w:pPr>
    </w:p>
    <w:p w:rsidR="00725FF6" w:rsidRDefault="00725FF6" w:rsidP="00725FF6">
      <w:pPr>
        <w:rPr>
          <w:rFonts w:ascii="Arial" w:hAnsi="Arial" w:cs="Arial"/>
          <w:color w:val="FF0000"/>
          <w:sz w:val="28"/>
          <w:szCs w:val="28"/>
          <w:lang w:eastAsia="en-GB"/>
        </w:rPr>
      </w:pPr>
      <w:r>
        <w:rPr>
          <w:rFonts w:ascii="Arial" w:hAnsi="Arial" w:cs="Arial"/>
          <w:color w:val="FF0000"/>
          <w:sz w:val="28"/>
          <w:szCs w:val="28"/>
          <w:lang w:eastAsia="en-GB"/>
        </w:rPr>
        <w:t>CCG updates to primary care (Information from the North Yorkshire and York Ethics Committee)</w:t>
      </w:r>
    </w:p>
    <w:p w:rsidR="00725FF6" w:rsidRDefault="00725FF6" w:rsidP="00725FF6">
      <w:pPr>
        <w:rPr>
          <w:rFonts w:ascii="Arial" w:hAnsi="Arial" w:cs="Arial"/>
          <w:color w:val="0070C0"/>
          <w:sz w:val="24"/>
          <w:szCs w:val="24"/>
          <w:lang w:eastAsia="en-GB"/>
        </w:rPr>
      </w:pPr>
      <w:hyperlink r:id="rId7" w:history="1">
        <w:r>
          <w:rPr>
            <w:rStyle w:val="Hyperlink"/>
            <w:rFonts w:ascii="Arial" w:hAnsi="Arial" w:cs="Arial"/>
            <w:color w:val="0070C0"/>
            <w:sz w:val="24"/>
            <w:szCs w:val="24"/>
            <w:lang w:eastAsia="en-GB"/>
          </w:rPr>
          <w:t>Patient and Carer documentation regarding administration of subcutaneous injection</w:t>
        </w:r>
      </w:hyperlink>
      <w:r>
        <w:rPr>
          <w:rFonts w:ascii="Arial" w:hAnsi="Arial" w:cs="Arial"/>
          <w:color w:val="0070C0"/>
          <w:sz w:val="24"/>
          <w:szCs w:val="24"/>
          <w:lang w:eastAsia="en-GB"/>
        </w:rPr>
        <w:t> </w:t>
      </w:r>
    </w:p>
    <w:p w:rsidR="00725FF6" w:rsidRDefault="00725FF6" w:rsidP="00725FF6">
      <w:pPr>
        <w:numPr>
          <w:ilvl w:val="0"/>
          <w:numId w:val="3"/>
        </w:numPr>
        <w:spacing w:after="0"/>
        <w:rPr>
          <w:rFonts w:ascii="Arial" w:eastAsia="Times New Roman" w:hAnsi="Arial" w:cs="Arial"/>
          <w:color w:val="0070C0"/>
          <w:sz w:val="24"/>
          <w:szCs w:val="24"/>
          <w:lang w:eastAsia="en-GB"/>
        </w:rPr>
      </w:pPr>
      <w:hyperlink r:id="rId8" w:history="1">
        <w:r>
          <w:rPr>
            <w:rStyle w:val="Hyperlink"/>
            <w:rFonts w:ascii="Arial" w:eastAsia="Times New Roman" w:hAnsi="Arial" w:cs="Arial"/>
            <w:color w:val="0070C0"/>
            <w:sz w:val="24"/>
            <w:szCs w:val="24"/>
            <w:lang w:eastAsia="en-GB"/>
          </w:rPr>
          <w:t>6a Consent Form for Patient or Carer Administration of Subcutaneous Medication (Palliative Care)</w:t>
        </w:r>
      </w:hyperlink>
    </w:p>
    <w:p w:rsidR="00725FF6" w:rsidRDefault="00725FF6" w:rsidP="00725FF6">
      <w:pPr>
        <w:numPr>
          <w:ilvl w:val="0"/>
          <w:numId w:val="3"/>
        </w:numPr>
        <w:spacing w:after="0"/>
        <w:rPr>
          <w:rFonts w:ascii="Arial" w:eastAsia="Times New Roman" w:hAnsi="Arial" w:cs="Arial"/>
          <w:color w:val="0070C0"/>
          <w:sz w:val="24"/>
          <w:szCs w:val="24"/>
          <w:lang w:eastAsia="en-GB"/>
        </w:rPr>
      </w:pPr>
      <w:hyperlink r:id="rId9" w:history="1">
        <w:r>
          <w:rPr>
            <w:rStyle w:val="Hyperlink"/>
            <w:rFonts w:ascii="Arial" w:eastAsia="Times New Roman" w:hAnsi="Arial" w:cs="Arial"/>
            <w:color w:val="0070C0"/>
            <w:sz w:val="24"/>
            <w:szCs w:val="24"/>
            <w:lang w:eastAsia="en-GB"/>
          </w:rPr>
          <w:t>6b A Guide to Patient and Carer Administration of Subcutaneous Medication (Palliative Care)</w:t>
        </w:r>
      </w:hyperlink>
    </w:p>
    <w:p w:rsidR="00725FF6" w:rsidRDefault="00725FF6" w:rsidP="00725FF6">
      <w:pPr>
        <w:numPr>
          <w:ilvl w:val="0"/>
          <w:numId w:val="3"/>
        </w:numPr>
        <w:spacing w:after="0"/>
        <w:rPr>
          <w:rFonts w:ascii="Arial" w:eastAsia="Times New Roman" w:hAnsi="Arial" w:cs="Arial"/>
          <w:color w:val="0070C0"/>
          <w:sz w:val="24"/>
          <w:szCs w:val="24"/>
          <w:lang w:eastAsia="en-GB"/>
        </w:rPr>
      </w:pPr>
      <w:hyperlink r:id="rId10" w:history="1">
        <w:r>
          <w:rPr>
            <w:rStyle w:val="Hyperlink"/>
            <w:rFonts w:ascii="Arial" w:eastAsia="Times New Roman" w:hAnsi="Arial" w:cs="Arial"/>
            <w:color w:val="0070C0"/>
            <w:sz w:val="24"/>
            <w:szCs w:val="24"/>
            <w:lang w:eastAsia="en-GB"/>
          </w:rPr>
          <w:t>6c Protocol for Patient or Carer Administration of Subcutaneous Medication (Palliative Care)</w:t>
        </w:r>
      </w:hyperlink>
    </w:p>
    <w:p w:rsidR="00725FF6" w:rsidRDefault="00725FF6" w:rsidP="00725FF6">
      <w:pPr>
        <w:numPr>
          <w:ilvl w:val="0"/>
          <w:numId w:val="3"/>
        </w:numPr>
        <w:spacing w:after="0"/>
        <w:rPr>
          <w:rFonts w:ascii="Arial" w:eastAsia="Times New Roman" w:hAnsi="Arial" w:cs="Arial"/>
          <w:color w:val="0070C0"/>
          <w:sz w:val="24"/>
          <w:szCs w:val="24"/>
          <w:lang w:eastAsia="en-GB"/>
        </w:rPr>
      </w:pPr>
      <w:hyperlink r:id="rId11" w:history="1">
        <w:r>
          <w:rPr>
            <w:rStyle w:val="Hyperlink"/>
            <w:rFonts w:ascii="Arial" w:eastAsia="Times New Roman" w:hAnsi="Arial" w:cs="Arial"/>
            <w:color w:val="0070C0"/>
            <w:sz w:val="24"/>
            <w:szCs w:val="24"/>
            <w:lang w:eastAsia="en-GB"/>
          </w:rPr>
          <w:t>6d Carer Medication Diary</w:t>
        </w:r>
      </w:hyperlink>
    </w:p>
    <w:p w:rsidR="00725FF6" w:rsidRPr="00725FF6" w:rsidRDefault="00725FF6" w:rsidP="00725FF6">
      <w:pPr>
        <w:shd w:val="clear" w:color="auto" w:fill="FFFFFF"/>
        <w:rPr>
          <w:rFonts w:ascii="Arial" w:hAnsi="Arial" w:cs="Arial"/>
          <w:color w:val="FF0000"/>
          <w:sz w:val="12"/>
          <w:szCs w:val="12"/>
          <w:lang w:eastAsia="en-GB"/>
        </w:rPr>
      </w:pPr>
    </w:p>
    <w:p w:rsidR="00725FF6" w:rsidRDefault="00725FF6" w:rsidP="00725FF6">
      <w:pPr>
        <w:shd w:val="clear" w:color="auto" w:fill="FFFFFF"/>
        <w:rPr>
          <w:rFonts w:ascii="Arial" w:hAnsi="Arial" w:cs="Arial"/>
          <w:color w:val="FF0000"/>
          <w:sz w:val="28"/>
          <w:szCs w:val="28"/>
          <w:lang w:eastAsia="en-GB"/>
        </w:rPr>
      </w:pPr>
      <w:r>
        <w:rPr>
          <w:rFonts w:ascii="Arial" w:hAnsi="Arial" w:cs="Arial"/>
          <w:color w:val="FF0000"/>
          <w:sz w:val="28"/>
          <w:szCs w:val="28"/>
          <w:lang w:eastAsia="en-GB"/>
        </w:rPr>
        <w:t>Prescribing and Community Pharmacy updates</w:t>
      </w:r>
    </w:p>
    <w:p w:rsidR="00725FF6" w:rsidRDefault="00725FF6" w:rsidP="00725FF6">
      <w:pPr>
        <w:shd w:val="clear" w:color="auto" w:fill="FFFFFF"/>
        <w:rPr>
          <w:rFonts w:ascii="Arial" w:hAnsi="Arial" w:cs="Arial"/>
          <w:color w:val="231F20"/>
          <w:sz w:val="24"/>
          <w:szCs w:val="24"/>
          <w:u w:val="single"/>
          <w:lang w:eastAsia="en-GB"/>
        </w:rPr>
      </w:pPr>
      <w:hyperlink r:id="rId12" w:history="1">
        <w:r>
          <w:rPr>
            <w:rStyle w:val="Hyperlink"/>
            <w:rFonts w:ascii="Arial" w:hAnsi="Arial" w:cs="Arial"/>
            <w:color w:val="005EBC"/>
            <w:sz w:val="24"/>
            <w:szCs w:val="24"/>
            <w:lang w:eastAsia="en-GB"/>
          </w:rPr>
          <w:t>Vale of York Pharmacy closures and changes of hours - latest position</w:t>
        </w:r>
      </w:hyperlink>
      <w:r>
        <w:rPr>
          <w:rFonts w:ascii="Arial" w:hAnsi="Arial" w:cs="Arial"/>
          <w:color w:val="231F20"/>
          <w:sz w:val="24"/>
          <w:szCs w:val="24"/>
          <w:u w:val="single"/>
          <w:lang w:eastAsia="en-GB"/>
        </w:rPr>
        <w:t> </w:t>
      </w:r>
    </w:p>
    <w:p w:rsidR="00725FF6" w:rsidRDefault="00725FF6" w:rsidP="00725FF6">
      <w:pPr>
        <w:pStyle w:val="Heading2"/>
        <w:shd w:val="clear" w:color="auto" w:fill="FFFFFF"/>
        <w:spacing w:before="0" w:beforeAutospacing="0" w:after="0" w:afterAutospacing="0" w:line="276" w:lineRule="auto"/>
        <w:rPr>
          <w:rFonts w:ascii="Arial" w:eastAsia="Times New Roman" w:hAnsi="Arial" w:cs="Arial"/>
          <w:b w:val="0"/>
          <w:bCs w:val="0"/>
          <w:color w:val="FF0000"/>
          <w:sz w:val="12"/>
          <w:szCs w:val="12"/>
        </w:rPr>
      </w:pPr>
    </w:p>
    <w:p w:rsidR="00725FF6" w:rsidRDefault="00725FF6" w:rsidP="00725FF6">
      <w:pPr>
        <w:pStyle w:val="Heading2"/>
        <w:shd w:val="clear" w:color="auto" w:fill="FFFFFF"/>
        <w:spacing w:before="0" w:beforeAutospacing="0" w:after="0" w:afterAutospacing="0" w:line="276" w:lineRule="auto"/>
        <w:rPr>
          <w:rFonts w:ascii="Arial" w:eastAsia="Times New Roman" w:hAnsi="Arial" w:cs="Arial"/>
          <w:b w:val="0"/>
          <w:bCs w:val="0"/>
          <w:color w:val="FF0000"/>
          <w:sz w:val="28"/>
          <w:szCs w:val="28"/>
        </w:rPr>
      </w:pPr>
      <w:r>
        <w:rPr>
          <w:rFonts w:ascii="Arial" w:eastAsia="Times New Roman" w:hAnsi="Arial" w:cs="Arial"/>
          <w:b w:val="0"/>
          <w:bCs w:val="0"/>
          <w:color w:val="FF0000"/>
          <w:sz w:val="28"/>
          <w:szCs w:val="28"/>
        </w:rPr>
        <w:lastRenderedPageBreak/>
        <w:t>Provider updates</w:t>
      </w:r>
    </w:p>
    <w:p w:rsidR="00725FF6" w:rsidRPr="00725FF6" w:rsidRDefault="00725FF6" w:rsidP="00725FF6">
      <w:pPr>
        <w:shd w:val="clear" w:color="auto" w:fill="FFFFFF"/>
        <w:rPr>
          <w:rFonts w:ascii="Arial" w:hAnsi="Arial" w:cs="Arial"/>
          <w:color w:val="0070C0"/>
          <w:sz w:val="24"/>
          <w:szCs w:val="24"/>
          <w:u w:val="single"/>
          <w:lang w:eastAsia="en-GB"/>
        </w:rPr>
      </w:pPr>
      <w:hyperlink r:id="rId13" w:history="1">
        <w:r>
          <w:rPr>
            <w:rStyle w:val="Hyperlink"/>
            <w:rFonts w:ascii="Arial" w:hAnsi="Arial" w:cs="Arial"/>
            <w:color w:val="0070C0"/>
            <w:sz w:val="24"/>
            <w:szCs w:val="24"/>
            <w:lang w:eastAsia="en-GB"/>
          </w:rPr>
          <w:t xml:space="preserve">May Spring Bank Holiday 2020 - </w:t>
        </w:r>
        <w:proofErr w:type="spellStart"/>
        <w:r>
          <w:rPr>
            <w:rStyle w:val="Hyperlink"/>
            <w:rFonts w:ascii="Arial" w:hAnsi="Arial" w:cs="Arial"/>
            <w:color w:val="0070C0"/>
            <w:sz w:val="24"/>
            <w:szCs w:val="24"/>
            <w:lang w:eastAsia="en-GB"/>
          </w:rPr>
          <w:t>Medequip</w:t>
        </w:r>
        <w:proofErr w:type="spellEnd"/>
        <w:r>
          <w:rPr>
            <w:rStyle w:val="Hyperlink"/>
            <w:rFonts w:ascii="Arial" w:hAnsi="Arial" w:cs="Arial"/>
            <w:color w:val="0070C0"/>
            <w:sz w:val="24"/>
            <w:szCs w:val="24"/>
            <w:lang w:eastAsia="en-GB"/>
          </w:rPr>
          <w:t xml:space="preserve"> Service Arrangements</w:t>
        </w:r>
      </w:hyperlink>
      <w:r>
        <w:rPr>
          <w:rFonts w:ascii="Arial" w:hAnsi="Arial" w:cs="Arial"/>
          <w:color w:val="0070C0"/>
          <w:sz w:val="24"/>
          <w:szCs w:val="24"/>
          <w:u w:val="single"/>
          <w:lang w:eastAsia="en-GB"/>
        </w:rPr>
        <w:t> </w:t>
      </w:r>
    </w:p>
    <w:p w:rsidR="00725FF6" w:rsidRDefault="00725FF6" w:rsidP="00725FF6">
      <w:pPr>
        <w:shd w:val="clear" w:color="auto" w:fill="FFFFFF"/>
        <w:rPr>
          <w:rFonts w:ascii="Arial" w:hAnsi="Arial" w:cs="Arial"/>
          <w:color w:val="0070C0"/>
          <w:sz w:val="24"/>
          <w:szCs w:val="24"/>
          <w:u w:val="single"/>
          <w:lang w:eastAsia="en-GB"/>
        </w:rPr>
      </w:pPr>
      <w:hyperlink r:id="rId14" w:history="1">
        <w:r>
          <w:rPr>
            <w:rStyle w:val="Hyperlink"/>
            <w:rFonts w:ascii="Arial" w:hAnsi="Arial" w:cs="Arial"/>
            <w:color w:val="0070C0"/>
            <w:sz w:val="24"/>
            <w:szCs w:val="24"/>
            <w:lang w:eastAsia="en-GB"/>
          </w:rPr>
          <w:t>Vale of York and North Yorkshire Integrated Community Equipment newsletter 18 May 2020</w:t>
        </w:r>
      </w:hyperlink>
      <w:r>
        <w:rPr>
          <w:rFonts w:ascii="Arial" w:hAnsi="Arial" w:cs="Arial"/>
          <w:color w:val="0070C0"/>
          <w:sz w:val="24"/>
          <w:szCs w:val="24"/>
          <w:u w:val="single"/>
          <w:lang w:eastAsia="en-GB"/>
        </w:rPr>
        <w:t> </w:t>
      </w:r>
    </w:p>
    <w:p w:rsidR="00725FF6" w:rsidRDefault="00725FF6" w:rsidP="00725FF6">
      <w:pPr>
        <w:rPr>
          <w:rFonts w:ascii="Arial" w:hAnsi="Arial" w:cs="Arial"/>
          <w:color w:val="0070C0"/>
          <w:sz w:val="12"/>
          <w:szCs w:val="12"/>
          <w:lang w:eastAsia="en-GB"/>
        </w:rPr>
      </w:pPr>
    </w:p>
    <w:p w:rsidR="00725FF6" w:rsidRDefault="00725FF6" w:rsidP="00725FF6">
      <w:pPr>
        <w:rPr>
          <w:rFonts w:ascii="Arial" w:hAnsi="Arial" w:cs="Arial"/>
          <w:color w:val="FF0000"/>
          <w:sz w:val="24"/>
          <w:szCs w:val="24"/>
          <w:lang w:eastAsia="en-GB"/>
        </w:rPr>
      </w:pPr>
      <w:r>
        <w:rPr>
          <w:rFonts w:ascii="Arial" w:hAnsi="Arial" w:cs="Arial"/>
          <w:b/>
          <w:bCs/>
          <w:color w:val="FF0000"/>
          <w:sz w:val="36"/>
          <w:szCs w:val="36"/>
          <w:lang w:eastAsia="en-GB"/>
        </w:rPr>
        <w:t xml:space="preserve">Recall of </w:t>
      </w:r>
      <w:proofErr w:type="spellStart"/>
      <w:r>
        <w:rPr>
          <w:rFonts w:ascii="Arial" w:hAnsi="Arial" w:cs="Arial"/>
          <w:b/>
          <w:bCs/>
          <w:color w:val="FF0000"/>
          <w:sz w:val="36"/>
          <w:szCs w:val="36"/>
          <w:lang w:eastAsia="en-GB"/>
        </w:rPr>
        <w:t>Emerade</w:t>
      </w:r>
      <w:proofErr w:type="spellEnd"/>
      <w:r>
        <w:rPr>
          <w:rFonts w:ascii="Arial" w:hAnsi="Arial" w:cs="Arial"/>
          <w:b/>
          <w:bCs/>
          <w:color w:val="FF0000"/>
          <w:sz w:val="36"/>
          <w:szCs w:val="36"/>
          <w:lang w:eastAsia="en-GB"/>
        </w:rPr>
        <w:t>® adrenaline pens</w:t>
      </w:r>
    </w:p>
    <w:p w:rsidR="00725FF6" w:rsidRDefault="00725FF6" w:rsidP="00725FF6">
      <w:pPr>
        <w:rPr>
          <w:rFonts w:cs="Calibri"/>
          <w:lang w:eastAsia="en-GB"/>
        </w:rPr>
      </w:pPr>
    </w:p>
    <w:p w:rsidR="00725FF6" w:rsidRDefault="00725FF6" w:rsidP="00725FF6">
      <w:pPr>
        <w:rPr>
          <w:rFonts w:ascii="Arial" w:hAnsi="Arial" w:cs="Arial"/>
          <w:color w:val="000000"/>
          <w:sz w:val="24"/>
          <w:szCs w:val="24"/>
          <w:lang w:eastAsia="en-GB"/>
        </w:rPr>
      </w:pPr>
      <w:r>
        <w:rPr>
          <w:rFonts w:ascii="Arial" w:hAnsi="Arial" w:cs="Arial"/>
          <w:color w:val="000000"/>
          <w:sz w:val="24"/>
          <w:szCs w:val="24"/>
          <w:lang w:eastAsia="en-GB"/>
        </w:rPr>
        <w:t xml:space="preserve">Please see the alert regarding the </w:t>
      </w:r>
      <w:hyperlink r:id="rId15" w:history="1">
        <w:r>
          <w:rPr>
            <w:rStyle w:val="Hyperlink"/>
            <w:rFonts w:ascii="Arial" w:hAnsi="Arial" w:cs="Arial"/>
            <w:color w:val="0070C0"/>
            <w:sz w:val="24"/>
            <w:szCs w:val="24"/>
            <w:lang w:eastAsia="en-GB"/>
          </w:rPr>
          <w:t xml:space="preserve">recall of </w:t>
        </w:r>
        <w:proofErr w:type="spellStart"/>
        <w:r>
          <w:rPr>
            <w:rStyle w:val="Hyperlink"/>
            <w:rFonts w:ascii="Arial" w:hAnsi="Arial" w:cs="Arial"/>
            <w:color w:val="0070C0"/>
            <w:sz w:val="24"/>
            <w:szCs w:val="24"/>
            <w:lang w:eastAsia="en-GB"/>
          </w:rPr>
          <w:t>Emerade</w:t>
        </w:r>
        <w:proofErr w:type="spellEnd"/>
        <w:r>
          <w:rPr>
            <w:rStyle w:val="Hyperlink"/>
            <w:rFonts w:ascii="Arial" w:hAnsi="Arial" w:cs="Arial"/>
            <w:color w:val="0070C0"/>
            <w:sz w:val="24"/>
            <w:szCs w:val="24"/>
            <w:lang w:eastAsia="en-GB"/>
          </w:rPr>
          <w:t xml:space="preserve"> 500mcg adrenaline pens</w:t>
        </w:r>
        <w:r>
          <w:rPr>
            <w:rStyle w:val="Hyperlink"/>
            <w:rFonts w:ascii="Arial" w:hAnsi="Arial" w:cs="Arial"/>
            <w:sz w:val="24"/>
            <w:szCs w:val="24"/>
            <w:lang w:eastAsia="en-GB"/>
          </w:rPr>
          <w:t>.</w:t>
        </w:r>
      </w:hyperlink>
      <w:r>
        <w:rPr>
          <w:rFonts w:ascii="Arial" w:hAnsi="Arial" w:cs="Arial"/>
          <w:color w:val="0070C0"/>
          <w:sz w:val="24"/>
          <w:szCs w:val="24"/>
          <w:lang w:eastAsia="en-GB"/>
        </w:rPr>
        <w:t xml:space="preserve"> </w:t>
      </w:r>
    </w:p>
    <w:p w:rsidR="00725FF6" w:rsidRDefault="00725FF6" w:rsidP="00725FF6">
      <w:pPr>
        <w:rPr>
          <w:rFonts w:ascii="Arial" w:hAnsi="Arial" w:cs="Arial"/>
          <w:color w:val="000000"/>
          <w:sz w:val="12"/>
          <w:szCs w:val="12"/>
          <w:lang w:eastAsia="en-GB"/>
        </w:rPr>
      </w:pPr>
    </w:p>
    <w:p w:rsidR="00725FF6" w:rsidRDefault="00725FF6" w:rsidP="00725FF6">
      <w:pPr>
        <w:rPr>
          <w:rFonts w:ascii="Arial" w:hAnsi="Arial" w:cs="Arial"/>
          <w:color w:val="000000"/>
          <w:sz w:val="24"/>
          <w:szCs w:val="24"/>
          <w:lang w:eastAsia="en-GB"/>
        </w:rPr>
      </w:pPr>
      <w:r>
        <w:rPr>
          <w:rFonts w:ascii="Arial" w:hAnsi="Arial" w:cs="Arial"/>
          <w:color w:val="000000"/>
          <w:sz w:val="24"/>
          <w:szCs w:val="24"/>
          <w:lang w:eastAsia="en-GB"/>
        </w:rPr>
        <w:t xml:space="preserve">The guidance from </w:t>
      </w:r>
      <w:proofErr w:type="gramStart"/>
      <w:r>
        <w:rPr>
          <w:rFonts w:ascii="Arial" w:hAnsi="Arial" w:cs="Arial"/>
          <w:color w:val="000000"/>
          <w:sz w:val="24"/>
          <w:szCs w:val="24"/>
          <w:lang w:eastAsia="en-GB"/>
        </w:rPr>
        <w:t>MHRA  is</w:t>
      </w:r>
      <w:proofErr w:type="gramEnd"/>
      <w:r>
        <w:rPr>
          <w:rFonts w:ascii="Arial" w:hAnsi="Arial" w:cs="Arial"/>
          <w:color w:val="000000"/>
          <w:sz w:val="24"/>
          <w:szCs w:val="24"/>
          <w:lang w:eastAsia="en-GB"/>
        </w:rPr>
        <w:t xml:space="preserve"> for patients to return any unused </w:t>
      </w:r>
      <w:proofErr w:type="spellStart"/>
      <w:r>
        <w:rPr>
          <w:rFonts w:ascii="Arial" w:hAnsi="Arial" w:cs="Arial"/>
          <w:color w:val="000000"/>
          <w:sz w:val="24"/>
          <w:szCs w:val="24"/>
          <w:lang w:eastAsia="en-GB"/>
        </w:rPr>
        <w:t>Emerade</w:t>
      </w:r>
      <w:proofErr w:type="spellEnd"/>
      <w:r>
        <w:rPr>
          <w:rFonts w:ascii="Arial" w:hAnsi="Arial" w:cs="Arial"/>
          <w:color w:val="000000"/>
          <w:sz w:val="24"/>
          <w:szCs w:val="24"/>
          <w:lang w:eastAsia="en-GB"/>
        </w:rPr>
        <w:t xml:space="preserve"> 500mcg pens </w:t>
      </w:r>
      <w:r>
        <w:rPr>
          <w:rFonts w:ascii="Arial" w:hAnsi="Arial" w:cs="Arial"/>
          <w:b/>
          <w:bCs/>
          <w:color w:val="000000"/>
          <w:sz w:val="24"/>
          <w:szCs w:val="24"/>
          <w:lang w:eastAsia="en-GB"/>
        </w:rPr>
        <w:t>ONLY AFTER</w:t>
      </w:r>
      <w:r>
        <w:rPr>
          <w:rFonts w:ascii="Arial" w:hAnsi="Arial" w:cs="Arial"/>
          <w:color w:val="000000"/>
          <w:sz w:val="24"/>
          <w:szCs w:val="24"/>
          <w:lang w:eastAsia="en-GB"/>
        </w:rPr>
        <w:t xml:space="preserve"> they have a new prescription and have been supplied with pens of an alternative brand. Practices are asked to contact patients who use </w:t>
      </w:r>
      <w:proofErr w:type="spellStart"/>
      <w:r>
        <w:rPr>
          <w:rFonts w:ascii="Arial" w:hAnsi="Arial" w:cs="Arial"/>
          <w:color w:val="000000"/>
          <w:sz w:val="24"/>
          <w:szCs w:val="24"/>
          <w:lang w:eastAsia="en-GB"/>
        </w:rPr>
        <w:t>Emerade</w:t>
      </w:r>
      <w:proofErr w:type="spellEnd"/>
      <w:r>
        <w:rPr>
          <w:rFonts w:ascii="Arial" w:hAnsi="Arial" w:cs="Arial"/>
          <w:color w:val="000000"/>
          <w:sz w:val="24"/>
          <w:szCs w:val="24"/>
          <w:lang w:eastAsia="en-GB"/>
        </w:rPr>
        <w:t xml:space="preserve"> 500mcg pens advising them of the recall and to offer advice on the replacement of their pens. The recall is due to reports of difficulty in activating the pens, meaning the dose of adrenaline may not be delivered when needed by a patient for a severe, acute allergic reaction (anaphylaxis).</w:t>
      </w:r>
    </w:p>
    <w:p w:rsidR="00725FF6" w:rsidRDefault="00725FF6" w:rsidP="00725FF6">
      <w:pPr>
        <w:rPr>
          <w:rFonts w:ascii="Arial" w:hAnsi="Arial" w:cs="Arial"/>
          <w:color w:val="000000"/>
          <w:sz w:val="12"/>
          <w:szCs w:val="12"/>
          <w:lang w:eastAsia="en-GB"/>
        </w:rPr>
      </w:pPr>
    </w:p>
    <w:p w:rsidR="00725FF6" w:rsidRDefault="00725FF6" w:rsidP="00725FF6">
      <w:pPr>
        <w:rPr>
          <w:rFonts w:ascii="Arial" w:hAnsi="Arial" w:cs="Arial"/>
          <w:color w:val="000000"/>
          <w:sz w:val="24"/>
          <w:szCs w:val="24"/>
          <w:lang w:eastAsia="en-GB"/>
        </w:rPr>
      </w:pPr>
      <w:r>
        <w:rPr>
          <w:rFonts w:ascii="Arial" w:hAnsi="Arial" w:cs="Arial"/>
          <w:color w:val="000000"/>
          <w:sz w:val="24"/>
          <w:szCs w:val="24"/>
          <w:lang w:eastAsia="en-GB"/>
        </w:rPr>
        <w:t>The suitable alternative brand and dose of pens are:</w:t>
      </w:r>
    </w:p>
    <w:p w:rsidR="00725FF6" w:rsidRDefault="00725FF6" w:rsidP="00725FF6">
      <w:pPr>
        <w:rPr>
          <w:rFonts w:ascii="Arial" w:hAnsi="Arial" w:cs="Arial"/>
          <w:color w:val="000000"/>
          <w:sz w:val="12"/>
          <w:szCs w:val="12"/>
          <w:lang w:eastAsia="en-GB"/>
        </w:rPr>
      </w:pPr>
    </w:p>
    <w:p w:rsidR="00725FF6" w:rsidRDefault="00725FF6" w:rsidP="00725FF6">
      <w:pPr>
        <w:pStyle w:val="ListParagraph"/>
        <w:numPr>
          <w:ilvl w:val="0"/>
          <w:numId w:val="4"/>
        </w:numPr>
        <w:spacing w:line="276" w:lineRule="auto"/>
        <w:rPr>
          <w:rFonts w:ascii="Arial" w:hAnsi="Arial" w:cs="Arial"/>
          <w:color w:val="000000"/>
          <w:sz w:val="24"/>
          <w:szCs w:val="24"/>
          <w:lang w:eastAsia="en-GB"/>
        </w:rPr>
      </w:pPr>
      <w:proofErr w:type="spellStart"/>
      <w:r>
        <w:rPr>
          <w:rFonts w:ascii="Arial" w:hAnsi="Arial" w:cs="Arial"/>
          <w:color w:val="000000"/>
          <w:sz w:val="24"/>
          <w:szCs w:val="24"/>
          <w:lang w:eastAsia="en-GB"/>
        </w:rPr>
        <w:t>Epipen</w:t>
      </w:r>
      <w:proofErr w:type="spellEnd"/>
      <w:r>
        <w:rPr>
          <w:rFonts w:ascii="Arial" w:hAnsi="Arial" w:cs="Arial"/>
          <w:color w:val="000000"/>
          <w:sz w:val="24"/>
          <w:szCs w:val="24"/>
          <w:lang w:eastAsia="en-GB"/>
        </w:rPr>
        <w:t xml:space="preserve"> 300mcg Adrenaline Auto-injector</w:t>
      </w:r>
    </w:p>
    <w:p w:rsidR="00725FF6" w:rsidRDefault="00725FF6" w:rsidP="00725FF6">
      <w:pPr>
        <w:pStyle w:val="ListParagraph"/>
        <w:numPr>
          <w:ilvl w:val="0"/>
          <w:numId w:val="4"/>
        </w:numPr>
        <w:spacing w:line="276" w:lineRule="auto"/>
        <w:rPr>
          <w:rFonts w:ascii="Arial" w:hAnsi="Arial" w:cs="Arial"/>
          <w:color w:val="000000"/>
          <w:sz w:val="24"/>
          <w:szCs w:val="24"/>
          <w:lang w:eastAsia="en-GB"/>
        </w:rPr>
      </w:pPr>
      <w:proofErr w:type="spellStart"/>
      <w:r>
        <w:rPr>
          <w:rFonts w:ascii="Arial" w:hAnsi="Arial" w:cs="Arial"/>
          <w:color w:val="000000"/>
          <w:sz w:val="24"/>
          <w:szCs w:val="24"/>
          <w:lang w:eastAsia="en-GB"/>
        </w:rPr>
        <w:t>Jext</w:t>
      </w:r>
      <w:proofErr w:type="spellEnd"/>
      <w:r>
        <w:rPr>
          <w:rFonts w:ascii="Arial" w:hAnsi="Arial" w:cs="Arial"/>
          <w:color w:val="000000"/>
          <w:sz w:val="24"/>
          <w:szCs w:val="24"/>
          <w:lang w:eastAsia="en-GB"/>
        </w:rPr>
        <w:t xml:space="preserve"> 300mcg Adrenaline Auto-injector</w:t>
      </w:r>
    </w:p>
    <w:p w:rsidR="00725FF6" w:rsidRDefault="00725FF6" w:rsidP="00725FF6">
      <w:pPr>
        <w:rPr>
          <w:rFonts w:ascii="Arial" w:hAnsi="Arial" w:cs="Arial"/>
          <w:color w:val="000000"/>
          <w:sz w:val="12"/>
          <w:szCs w:val="12"/>
          <w:lang w:eastAsia="en-GB"/>
        </w:rPr>
      </w:pPr>
    </w:p>
    <w:p w:rsidR="00725FF6" w:rsidRDefault="00725FF6" w:rsidP="00725FF6">
      <w:pPr>
        <w:rPr>
          <w:rFonts w:ascii="Arial" w:hAnsi="Arial" w:cs="Arial"/>
          <w:color w:val="000000"/>
          <w:sz w:val="24"/>
          <w:szCs w:val="24"/>
          <w:lang w:eastAsia="en-GB"/>
        </w:rPr>
      </w:pPr>
      <w:r>
        <w:rPr>
          <w:rFonts w:ascii="Arial" w:hAnsi="Arial" w:cs="Arial"/>
          <w:color w:val="000000"/>
          <w:sz w:val="24"/>
          <w:szCs w:val="24"/>
          <w:lang w:eastAsia="en-GB"/>
        </w:rPr>
        <w:t xml:space="preserve">Patients should be familiar with how  to use the different brand of pen as each is administered differently and are reminded of the advice to carry 2 pens at all times. There is a large amount of patient information including “how to use” videos on the respective manufacturer websites. </w:t>
      </w:r>
      <w:hyperlink r:id="rId16" w:history="1">
        <w:r>
          <w:rPr>
            <w:rStyle w:val="Hyperlink"/>
            <w:rFonts w:ascii="Arial" w:hAnsi="Arial" w:cs="Arial"/>
            <w:color w:val="0070C0"/>
            <w:sz w:val="24"/>
            <w:szCs w:val="24"/>
            <w:lang w:eastAsia="en-GB"/>
          </w:rPr>
          <w:t>http://www.epipen.co.uk/patients/</w:t>
        </w:r>
      </w:hyperlink>
      <w:r>
        <w:rPr>
          <w:rFonts w:ascii="Arial" w:hAnsi="Arial" w:cs="Arial"/>
          <w:color w:val="0070C0"/>
          <w:sz w:val="24"/>
          <w:szCs w:val="24"/>
          <w:lang w:eastAsia="en-GB"/>
        </w:rPr>
        <w:t xml:space="preserve"> </w:t>
      </w:r>
      <w:r>
        <w:rPr>
          <w:rFonts w:ascii="Arial" w:hAnsi="Arial" w:cs="Arial"/>
          <w:color w:val="000000"/>
          <w:sz w:val="24"/>
          <w:szCs w:val="24"/>
          <w:lang w:eastAsia="en-GB"/>
        </w:rPr>
        <w:t xml:space="preserve">and </w:t>
      </w:r>
      <w:hyperlink r:id="rId17" w:history="1">
        <w:r>
          <w:rPr>
            <w:rStyle w:val="Hyperlink"/>
            <w:rFonts w:ascii="Arial" w:hAnsi="Arial" w:cs="Arial"/>
            <w:color w:val="0070C0"/>
            <w:sz w:val="24"/>
            <w:szCs w:val="24"/>
            <w:lang w:eastAsia="en-GB"/>
          </w:rPr>
          <w:t>https://jext.co.uk/</w:t>
        </w:r>
      </w:hyperlink>
    </w:p>
    <w:p w:rsidR="00725FF6" w:rsidRDefault="00725FF6" w:rsidP="00725FF6">
      <w:pPr>
        <w:rPr>
          <w:rFonts w:ascii="Arial" w:hAnsi="Arial" w:cs="Arial"/>
          <w:color w:val="000000"/>
          <w:sz w:val="12"/>
          <w:szCs w:val="12"/>
          <w:lang w:eastAsia="en-GB"/>
        </w:rPr>
      </w:pPr>
    </w:p>
    <w:p w:rsidR="00725FF6" w:rsidRDefault="00725FF6" w:rsidP="00725FF6">
      <w:pPr>
        <w:rPr>
          <w:rFonts w:ascii="Arial" w:hAnsi="Arial" w:cs="Arial"/>
          <w:color w:val="000000"/>
          <w:sz w:val="24"/>
          <w:szCs w:val="24"/>
          <w:lang w:eastAsia="en-GB"/>
        </w:rPr>
      </w:pPr>
      <w:r>
        <w:rPr>
          <w:rFonts w:ascii="Arial" w:hAnsi="Arial" w:cs="Arial"/>
          <w:color w:val="000000"/>
          <w:sz w:val="24"/>
          <w:szCs w:val="24"/>
          <w:lang w:eastAsia="en-GB"/>
        </w:rPr>
        <w:t>Both manufacturers advise that there are plentiful supplies of both pens available through Alliance wholesalers.</w:t>
      </w:r>
    </w:p>
    <w:p w:rsidR="00725FF6" w:rsidRDefault="00725FF6" w:rsidP="00725FF6">
      <w:pPr>
        <w:rPr>
          <w:rFonts w:ascii="Arial" w:hAnsi="Arial" w:cs="Arial"/>
          <w:b/>
          <w:bCs/>
          <w:color w:val="FF0000"/>
          <w:sz w:val="12"/>
          <w:szCs w:val="12"/>
          <w:lang w:eastAsia="en-GB"/>
        </w:rPr>
      </w:pPr>
    </w:p>
    <w:p w:rsidR="00725FF6" w:rsidRDefault="00725FF6" w:rsidP="00725FF6">
      <w:pPr>
        <w:rPr>
          <w:rFonts w:ascii="Arial" w:hAnsi="Arial" w:cs="Arial"/>
          <w:b/>
          <w:bCs/>
          <w:color w:val="FF0000"/>
          <w:sz w:val="36"/>
          <w:szCs w:val="36"/>
          <w:lang w:eastAsia="en-GB"/>
        </w:rPr>
      </w:pPr>
      <w:r>
        <w:rPr>
          <w:rFonts w:ascii="Arial" w:hAnsi="Arial" w:cs="Arial"/>
          <w:b/>
          <w:bCs/>
          <w:color w:val="FF0000"/>
          <w:sz w:val="36"/>
          <w:szCs w:val="36"/>
          <w:lang w:eastAsia="en-GB"/>
        </w:rPr>
        <w:t>Foss Park – drone film footage</w:t>
      </w:r>
    </w:p>
    <w:p w:rsidR="00725FF6" w:rsidRDefault="00725FF6" w:rsidP="00725FF6">
      <w:pPr>
        <w:rPr>
          <w:rFonts w:ascii="Arial" w:hAnsi="Arial" w:cs="Arial"/>
          <w:b/>
          <w:bCs/>
          <w:color w:val="FF0000"/>
          <w:sz w:val="12"/>
          <w:szCs w:val="12"/>
          <w:lang w:eastAsia="en-GB"/>
        </w:rPr>
      </w:pPr>
    </w:p>
    <w:p w:rsidR="007E000D" w:rsidRDefault="00725FF6" w:rsidP="00725FF6">
      <w:r>
        <w:rPr>
          <w:rFonts w:ascii="Arial" w:hAnsi="Arial" w:cs="Arial"/>
          <w:color w:val="000000"/>
          <w:sz w:val="24"/>
          <w:szCs w:val="24"/>
          <w:lang w:eastAsia="en-GB"/>
        </w:rPr>
        <w:t xml:space="preserve">Colleagues in primary care have asked for more information and images of the new mental health facility, Foss Park.  If you would like to watch the footage filmed by </w:t>
      </w:r>
      <w:r>
        <w:rPr>
          <w:rFonts w:ascii="Arial" w:hAnsi="Arial" w:cs="Arial"/>
          <w:color w:val="000000"/>
          <w:sz w:val="24"/>
          <w:szCs w:val="24"/>
          <w:lang w:eastAsia="en-GB"/>
        </w:rPr>
        <w:lastRenderedPageBreak/>
        <w:t xml:space="preserve">drone go to </w:t>
      </w:r>
      <w:hyperlink r:id="rId18" w:history="1">
        <w:r>
          <w:rPr>
            <w:rStyle w:val="Hyperlink"/>
            <w:rFonts w:ascii="Arial" w:hAnsi="Arial" w:cs="Arial"/>
            <w:color w:val="0070C0"/>
            <w:sz w:val="24"/>
            <w:szCs w:val="24"/>
            <w:lang w:eastAsia="en-GB"/>
          </w:rPr>
          <w:t>https://www.facebook.com/546647065346402/videos/1586957021461198/</w:t>
        </w:r>
      </w:hyperlink>
      <w:bookmarkStart w:id="0" w:name="_GoBack"/>
      <w:bookmarkEnd w:id="0"/>
    </w:p>
    <w:sectPr w:rsidR="007E000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0547AF"/>
    <w:multiLevelType w:val="hybridMultilevel"/>
    <w:tmpl w:val="9AC635C6"/>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nsid w:val="2A955788"/>
    <w:multiLevelType w:val="multilevel"/>
    <w:tmpl w:val="90C208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46574587"/>
    <w:multiLevelType w:val="hybridMultilevel"/>
    <w:tmpl w:val="0C8EFC0A"/>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nsid w:val="4DFC7FB9"/>
    <w:multiLevelType w:val="hybridMultilevel"/>
    <w:tmpl w:val="639E3500"/>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
    <w:lvlOverride w:ilvl="0"/>
    <w:lvlOverride w:ilvl="1"/>
    <w:lvlOverride w:ilvl="2"/>
    <w:lvlOverride w:ilvl="3"/>
    <w:lvlOverride w:ilvl="4"/>
    <w:lvlOverride w:ilvl="5"/>
    <w:lvlOverride w:ilvl="6"/>
    <w:lvlOverride w:ilvl="7"/>
    <w:lvlOverride w:ilvl="8"/>
  </w:num>
  <w:num w:numId="2">
    <w:abstractNumId w:val="3"/>
    <w:lvlOverride w:ilvl="0"/>
    <w:lvlOverride w:ilvl="1"/>
    <w:lvlOverride w:ilvl="2"/>
    <w:lvlOverride w:ilvl="3"/>
    <w:lvlOverride w:ilvl="4"/>
    <w:lvlOverride w:ilvl="5"/>
    <w:lvlOverride w:ilvl="6"/>
    <w:lvlOverride w:ilvl="7"/>
    <w:lvlOverride w:ilvl="8"/>
  </w:num>
  <w:num w:numId="3">
    <w:abstractNumId w:val="1"/>
    <w:lvlOverride w:ilvl="0"/>
    <w:lvlOverride w:ilvl="1"/>
    <w:lvlOverride w:ilvl="2"/>
    <w:lvlOverride w:ilvl="3"/>
    <w:lvlOverride w:ilvl="4"/>
    <w:lvlOverride w:ilvl="5"/>
    <w:lvlOverride w:ilvl="6"/>
    <w:lvlOverride w:ilvl="7"/>
    <w:lvlOverride w:ilvl="8"/>
  </w:num>
  <w:num w:numId="4">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5FF6"/>
    <w:rsid w:val="00196207"/>
    <w:rsid w:val="00725FF6"/>
    <w:rsid w:val="008422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Heading2">
    <w:name w:val="heading 2"/>
    <w:basedOn w:val="Normal"/>
    <w:link w:val="Heading2Char"/>
    <w:uiPriority w:val="9"/>
    <w:semiHidden/>
    <w:unhideWhenUsed/>
    <w:qFormat/>
    <w:rsid w:val="00725FF6"/>
    <w:pPr>
      <w:spacing w:before="100" w:beforeAutospacing="1" w:after="100" w:afterAutospacing="1" w:line="240" w:lineRule="auto"/>
      <w:outlineLvl w:val="1"/>
    </w:pPr>
    <w:rPr>
      <w:rFonts w:ascii="Times New Roman" w:hAnsi="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725FF6"/>
    <w:rPr>
      <w:rFonts w:ascii="Times New Roman" w:hAnsi="Times New Roman"/>
      <w:b/>
      <w:bCs/>
      <w:sz w:val="36"/>
      <w:szCs w:val="36"/>
    </w:rPr>
  </w:style>
  <w:style w:type="character" w:styleId="Hyperlink">
    <w:name w:val="Hyperlink"/>
    <w:uiPriority w:val="99"/>
    <w:semiHidden/>
    <w:unhideWhenUsed/>
    <w:rsid w:val="00725FF6"/>
    <w:rPr>
      <w:color w:val="0000FF"/>
      <w:u w:val="single"/>
    </w:rPr>
  </w:style>
  <w:style w:type="paragraph" w:styleId="ListParagraph">
    <w:name w:val="List Paragraph"/>
    <w:basedOn w:val="Normal"/>
    <w:uiPriority w:val="34"/>
    <w:qFormat/>
    <w:rsid w:val="00725FF6"/>
    <w:pPr>
      <w:spacing w:after="0" w:line="240" w:lineRule="auto"/>
      <w:ind w:left="720"/>
    </w:pPr>
    <w:rPr>
      <w:rFonts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Heading2">
    <w:name w:val="heading 2"/>
    <w:basedOn w:val="Normal"/>
    <w:link w:val="Heading2Char"/>
    <w:uiPriority w:val="9"/>
    <w:semiHidden/>
    <w:unhideWhenUsed/>
    <w:qFormat/>
    <w:rsid w:val="00725FF6"/>
    <w:pPr>
      <w:spacing w:before="100" w:beforeAutospacing="1" w:after="100" w:afterAutospacing="1" w:line="240" w:lineRule="auto"/>
      <w:outlineLvl w:val="1"/>
    </w:pPr>
    <w:rPr>
      <w:rFonts w:ascii="Times New Roman" w:hAnsi="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725FF6"/>
    <w:rPr>
      <w:rFonts w:ascii="Times New Roman" w:hAnsi="Times New Roman"/>
      <w:b/>
      <w:bCs/>
      <w:sz w:val="36"/>
      <w:szCs w:val="36"/>
    </w:rPr>
  </w:style>
  <w:style w:type="character" w:styleId="Hyperlink">
    <w:name w:val="Hyperlink"/>
    <w:uiPriority w:val="99"/>
    <w:semiHidden/>
    <w:unhideWhenUsed/>
    <w:rsid w:val="00725FF6"/>
    <w:rPr>
      <w:color w:val="0000FF"/>
      <w:u w:val="single"/>
    </w:rPr>
  </w:style>
  <w:style w:type="paragraph" w:styleId="ListParagraph">
    <w:name w:val="List Paragraph"/>
    <w:basedOn w:val="Normal"/>
    <w:uiPriority w:val="34"/>
    <w:qFormat/>
    <w:rsid w:val="00725FF6"/>
    <w:pPr>
      <w:spacing w:after="0" w:line="240" w:lineRule="auto"/>
      <w:ind w:left="720"/>
    </w:pPr>
    <w:rPr>
      <w:rFonts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0043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aleofyorkccg.nhs.uk/seecmsfile/?id=3936&amp;inline=1&amp;inline=1&amp;inline=1" TargetMode="External"/><Relationship Id="rId13" Type="http://schemas.openxmlformats.org/officeDocument/2006/relationships/hyperlink" Target="https://www.valeofyorkccg.nhs.uk/seecmsfile/?id=3941&amp;inline=1&amp;inline=1&amp;inline=1" TargetMode="External"/><Relationship Id="rId18" Type="http://schemas.openxmlformats.org/officeDocument/2006/relationships/hyperlink" Target="https://www.facebook.com/546647065346402/videos/1586957021461198/" TargetMode="External"/><Relationship Id="rId3" Type="http://schemas.microsoft.com/office/2007/relationships/stylesWithEffects" Target="stylesWithEffects.xml"/><Relationship Id="rId7" Type="http://schemas.openxmlformats.org/officeDocument/2006/relationships/hyperlink" Target="https://www.valeofyorkccg.nhs.uk/seecmsfile/?id=3935&amp;inline=1&amp;inline=1&amp;inline=1" TargetMode="External"/><Relationship Id="rId12" Type="http://schemas.openxmlformats.org/officeDocument/2006/relationships/hyperlink" Target="https://www.valeofyorkccg.nhs.uk/seecmsfile/?id=3632&amp;inline=1&amp;inline=1&amp;inline=1&amp;inline=1&amp;inline=1&amp;inline=1&amp;inline=1&amp;inline=1&amp;inline=1&amp;inline=1&amp;inline=1&amp;inline=1&amp;inline=1&amp;inline=1&amp;inline=1&amp;inline=1&amp;inline=1&amp;inline=1&amp;inline=1&amp;inline=1&amp;inline=1&amp;inline=1&amp;inline=1&amp;inline=1&amp;inline=1&amp;inline=1&amp;inline=1&amp;inline=1&amp;inline=1&amp;inline=1&amp;inline=1&amp;inline=1&amp;inline=1&amp;inline=1&amp;inline=1&amp;inline=1&amp;inline=1&amp;inline=1&amp;inline=1&amp;inline=1&amp;inline=1&amp;inline=1&amp;inline=1&amp;inline=1&amp;inline=1&amp;inline=1&amp;inline=1&amp;inline=1&amp;inline=1&amp;inline=1&amp;inline=1&amp;inline=1&amp;inline=1&amp;inline=1&amp;inline=1&amp;inline=1&amp;inline=1&amp;inline=1&amp;inline=1&amp;inline=1&amp;inline=1&amp;inline=1&amp;inline=1&amp;inline=1&amp;inline=1&amp;inline=1&amp;inline=1&amp;inline=1&amp;inline=1&amp;inline=1&amp;inline=1&amp;inline=1&amp;inline=1&amp;inline=1&amp;inline=1&amp;inline=1&amp;inline=1&amp;inline=1&amp;inline=1&amp;inline=1&amp;inline=1&amp;inline=1&amp;inline=1&amp;inline=1&amp;inline=1&amp;inline=1&amp;inline=1&amp;inline=1&amp;inline=1&amp;inline=1&amp;inline=1&amp;inline=1&amp;inline=1&amp;inline=1" TargetMode="External"/><Relationship Id="rId17" Type="http://schemas.openxmlformats.org/officeDocument/2006/relationships/hyperlink" Target="https://jext.co.uk/" TargetMode="External"/><Relationship Id="rId2" Type="http://schemas.openxmlformats.org/officeDocument/2006/relationships/styles" Target="styles.xml"/><Relationship Id="rId16" Type="http://schemas.openxmlformats.org/officeDocument/2006/relationships/hyperlink" Target="http://www.epipen.co.uk/patients/"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valeofyorkccg.nhs.uk/rss/home/infections-and-microbiology/covid-19/" TargetMode="External"/><Relationship Id="rId11" Type="http://schemas.openxmlformats.org/officeDocument/2006/relationships/hyperlink" Target="https://www.valeofyorkccg.nhs.uk/seecmsfile/?id=3937&amp;inline=1&amp;inline=1&amp;inline=1" TargetMode="External"/><Relationship Id="rId5" Type="http://schemas.openxmlformats.org/officeDocument/2006/relationships/webSettings" Target="webSettings.xml"/><Relationship Id="rId15" Type="http://schemas.openxmlformats.org/officeDocument/2006/relationships/hyperlink" Target="https://www.gov.uk/government/news/patients-informed-to-exchange-emerade-500-micrograms-adrenaline-pens-for-a-different-brand?utm_source=a8a709d9-1045-4ed1-81a7-4814a8debdab&amp;utm_medium=email&amp;utm_campaign=govuk-notifications&amp;utm_content=immediate" TargetMode="External"/><Relationship Id="rId10" Type="http://schemas.openxmlformats.org/officeDocument/2006/relationships/hyperlink" Target="https://www.valeofyorkccg.nhs.uk/seecmsfile/?id=3938&amp;inline=1&amp;inline=1&amp;inline=1"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valeofyorkccg.nhs.uk/seecmsfile/?id=3939&amp;inline=1&amp;inline=1&amp;inline=1" TargetMode="External"/><Relationship Id="rId14" Type="http://schemas.openxmlformats.org/officeDocument/2006/relationships/hyperlink" Target="https://www.valeofyorkccg.nhs.uk/seecmsfile/?id=3943&amp;inline=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710</Words>
  <Characters>4052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WSYBCSU IT Services</Company>
  <LinksUpToDate>false</LinksUpToDate>
  <CharactersWithSpaces>4753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 Lisle</dc:creator>
  <cp:lastModifiedBy>Sam Lisle</cp:lastModifiedBy>
  <cp:revision>1</cp:revision>
  <dcterms:created xsi:type="dcterms:W3CDTF">2020-05-20T13:54:00Z</dcterms:created>
  <dcterms:modified xsi:type="dcterms:W3CDTF">2020-05-20T13:58:00Z</dcterms:modified>
</cp:coreProperties>
</file>