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CD" w:rsidRDefault="00F067CD" w:rsidP="00F067CD">
      <w:pPr>
        <w:rPr>
          <w:rFonts w:ascii="Arial" w:hAnsi="Arial" w:cs="Arial"/>
          <w:b/>
          <w:bCs/>
          <w:color w:val="FF0000"/>
          <w:sz w:val="72"/>
          <w:szCs w:val="72"/>
        </w:rPr>
      </w:pPr>
      <w:r>
        <w:rPr>
          <w:rFonts w:ascii="Arial" w:hAnsi="Arial" w:cs="Arial"/>
          <w:b/>
          <w:bCs/>
          <w:color w:val="FF0000"/>
          <w:sz w:val="72"/>
          <w:szCs w:val="72"/>
          <w:lang w:eastAsia="en-GB"/>
        </w:rPr>
        <w:t>COVID-19 update</w:t>
      </w:r>
    </w:p>
    <w:p w:rsidR="00F067CD" w:rsidRDefault="00F067CD" w:rsidP="00F067CD">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5pm 4 May 2020</w:t>
      </w:r>
    </w:p>
    <w:p w:rsidR="00F067CD" w:rsidRDefault="00F067CD" w:rsidP="00F067CD">
      <w:pPr>
        <w:jc w:val="right"/>
        <w:rPr>
          <w:rFonts w:ascii="Arial" w:hAnsi="Arial" w:cs="Arial"/>
          <w:color w:val="000000"/>
          <w:sz w:val="12"/>
          <w:szCs w:val="12"/>
        </w:rPr>
      </w:pPr>
    </w:p>
    <w:p w:rsidR="00F067CD" w:rsidRDefault="00F067CD" w:rsidP="00F067CD">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F067CD" w:rsidRDefault="00F067CD" w:rsidP="00F067CD">
      <w:pPr>
        <w:rPr>
          <w:rFonts w:ascii="Arial" w:hAnsi="Arial" w:cs="Arial"/>
          <w:color w:val="FF0000"/>
          <w:sz w:val="12"/>
          <w:szCs w:val="12"/>
          <w:lang w:eastAsia="en-GB"/>
        </w:rPr>
      </w:pPr>
    </w:p>
    <w:p w:rsidR="00F067CD" w:rsidRDefault="00F067CD" w:rsidP="00F067CD">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Updates to the RSS COVID-19 webpage</w:t>
      </w:r>
    </w:p>
    <w:p w:rsidR="00F067CD" w:rsidRDefault="00F067CD" w:rsidP="00F067CD">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PPE stocktake – a message from NHS England</w:t>
      </w:r>
    </w:p>
    <w:p w:rsidR="00F067CD" w:rsidRDefault="00F067CD" w:rsidP="00F067CD">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Immunisations during Covid-19</w:t>
      </w:r>
    </w:p>
    <w:p w:rsidR="00F067CD" w:rsidRDefault="00F067CD" w:rsidP="00F067CD">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Seasonal flu vaccine ordering</w:t>
      </w:r>
    </w:p>
    <w:p w:rsidR="00F067CD" w:rsidRDefault="00F067CD" w:rsidP="00F067CD">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Imaging / Radiology</w:t>
      </w:r>
    </w:p>
    <w:p w:rsidR="00F067CD" w:rsidRDefault="00F067CD" w:rsidP="00F067CD">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Contacting the District Nursing Service</w:t>
      </w:r>
    </w:p>
    <w:p w:rsidR="00F067CD" w:rsidRDefault="00F067CD" w:rsidP="00F067CD">
      <w:pPr>
        <w:rPr>
          <w:rFonts w:ascii="Arial" w:hAnsi="Arial" w:cs="Arial"/>
          <w:color w:val="000000"/>
          <w:sz w:val="12"/>
          <w:szCs w:val="12"/>
          <w:lang w:eastAsia="en-GB"/>
        </w:rPr>
      </w:pPr>
    </w:p>
    <w:p w:rsidR="00F067CD" w:rsidRDefault="00F067CD" w:rsidP="00F067CD">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F067CD" w:rsidRDefault="00F067CD" w:rsidP="00F067CD">
      <w:pPr>
        <w:rPr>
          <w:rFonts w:ascii="Arial" w:hAnsi="Arial" w:cs="Arial"/>
          <w:color w:val="000000"/>
          <w:sz w:val="12"/>
          <w:szCs w:val="12"/>
          <w:lang w:eastAsia="en-GB"/>
        </w:rPr>
      </w:pPr>
    </w:p>
    <w:p w:rsidR="00F067CD" w:rsidRDefault="00F067CD" w:rsidP="00F067CD">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F067CD" w:rsidRDefault="00F067CD" w:rsidP="00F067CD">
      <w:pPr>
        <w:rPr>
          <w:rFonts w:ascii="Arial" w:hAnsi="Arial" w:cs="Arial"/>
          <w:color w:val="000000"/>
          <w:sz w:val="24"/>
          <w:szCs w:val="24"/>
          <w:lang w:eastAsia="en-GB"/>
        </w:rPr>
      </w:pPr>
    </w:p>
    <w:p w:rsidR="00F067CD" w:rsidRDefault="00F067CD" w:rsidP="00F067CD">
      <w:pPr>
        <w:rPr>
          <w:rFonts w:ascii="Arial" w:hAnsi="Arial" w:cs="Arial"/>
          <w:b/>
          <w:bCs/>
          <w:color w:val="000000"/>
          <w:sz w:val="36"/>
          <w:szCs w:val="36"/>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F067CD" w:rsidRDefault="00F067CD" w:rsidP="00F067CD">
      <w:pPr>
        <w:rPr>
          <w:rFonts w:ascii="Arial" w:hAnsi="Arial" w:cs="Arial"/>
          <w:color w:val="FF0000"/>
          <w:sz w:val="24"/>
          <w:szCs w:val="24"/>
          <w:lang w:eastAsia="en-GB"/>
        </w:rPr>
      </w:pPr>
    </w:p>
    <w:p w:rsidR="00F067CD" w:rsidRDefault="00F067CD" w:rsidP="00F067CD">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webpage</w:t>
      </w:r>
    </w:p>
    <w:p w:rsidR="00F067CD" w:rsidRDefault="00F067CD" w:rsidP="00F067CD">
      <w:pPr>
        <w:shd w:val="clear" w:color="auto" w:fill="FFFFFF"/>
        <w:rPr>
          <w:rFonts w:ascii="Arial" w:hAnsi="Arial" w:cs="Arial"/>
          <w:color w:val="000000"/>
          <w:sz w:val="12"/>
          <w:szCs w:val="12"/>
          <w:lang w:eastAsia="en-GB"/>
        </w:rPr>
      </w:pPr>
    </w:p>
    <w:p w:rsidR="00F067CD" w:rsidRDefault="00F067CD" w:rsidP="00F067CD">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National and regional updates</w:t>
      </w:r>
    </w:p>
    <w:p w:rsidR="00F067CD" w:rsidRDefault="00F067CD" w:rsidP="00F067CD">
      <w:pPr>
        <w:rPr>
          <w:rFonts w:ascii="Arial" w:hAnsi="Arial" w:cs="Arial"/>
          <w:color w:val="0070C0"/>
          <w:sz w:val="24"/>
          <w:szCs w:val="24"/>
          <w:lang w:eastAsia="en-GB"/>
        </w:rPr>
      </w:pPr>
      <w:hyperlink r:id="rId7" w:history="1">
        <w:r>
          <w:rPr>
            <w:rStyle w:val="Hyperlink"/>
            <w:rFonts w:ascii="Arial" w:hAnsi="Arial" w:cs="Arial"/>
            <w:color w:val="0070C0"/>
            <w:sz w:val="24"/>
            <w:szCs w:val="24"/>
            <w:lang w:eastAsia="en-GB"/>
          </w:rPr>
          <w:t>Shielded Patient List</w:t>
        </w:r>
      </w:hyperlink>
      <w:r>
        <w:rPr>
          <w:rFonts w:ascii="Arial" w:hAnsi="Arial" w:cs="Arial"/>
          <w:color w:val="0070C0"/>
          <w:sz w:val="24"/>
          <w:szCs w:val="24"/>
          <w:lang w:eastAsia="en-GB"/>
        </w:rPr>
        <w:t> </w:t>
      </w:r>
    </w:p>
    <w:p w:rsidR="00F067CD" w:rsidRDefault="00F067CD" w:rsidP="00F067CD">
      <w:pPr>
        <w:rPr>
          <w:rFonts w:ascii="Arial" w:hAnsi="Arial" w:cs="Arial"/>
          <w:color w:val="0070C0"/>
          <w:sz w:val="24"/>
          <w:szCs w:val="24"/>
          <w:lang w:eastAsia="en-GB"/>
        </w:rPr>
      </w:pPr>
      <w:hyperlink r:id="rId8" w:history="1">
        <w:r>
          <w:rPr>
            <w:rStyle w:val="Hyperlink"/>
            <w:rFonts w:ascii="Arial" w:hAnsi="Arial" w:cs="Arial"/>
            <w:color w:val="0070C0"/>
            <w:sz w:val="24"/>
            <w:szCs w:val="24"/>
            <w:lang w:eastAsia="en-GB"/>
          </w:rPr>
          <w:t>COVID-19 response: Primary care and community health support care home residents</w:t>
        </w:r>
      </w:hyperlink>
      <w:r>
        <w:rPr>
          <w:rFonts w:ascii="Arial" w:hAnsi="Arial" w:cs="Arial"/>
          <w:color w:val="0070C0"/>
          <w:sz w:val="24"/>
          <w:szCs w:val="24"/>
          <w:lang w:eastAsia="en-GB"/>
        </w:rPr>
        <w:t> </w:t>
      </w:r>
    </w:p>
    <w:p w:rsidR="00F067CD" w:rsidRDefault="00F067CD" w:rsidP="00F067CD">
      <w:pPr>
        <w:rPr>
          <w:rFonts w:ascii="Arial" w:hAnsi="Arial" w:cs="Arial"/>
          <w:color w:val="0070C0"/>
          <w:sz w:val="24"/>
          <w:szCs w:val="24"/>
          <w:lang w:eastAsia="en-GB"/>
        </w:rPr>
      </w:pPr>
      <w:hyperlink r:id="rId9" w:history="1">
        <w:r>
          <w:rPr>
            <w:rStyle w:val="Hyperlink"/>
            <w:rFonts w:ascii="Arial" w:hAnsi="Arial" w:cs="Arial"/>
            <w:color w:val="0070C0"/>
            <w:sz w:val="24"/>
            <w:szCs w:val="24"/>
            <w:lang w:eastAsia="en-GB"/>
          </w:rPr>
          <w:t>Who's at higher risk from coronavirus?</w:t>
        </w:r>
      </w:hyperlink>
      <w:r>
        <w:rPr>
          <w:rFonts w:ascii="Arial" w:hAnsi="Arial" w:cs="Arial"/>
          <w:color w:val="0070C0"/>
          <w:sz w:val="24"/>
          <w:szCs w:val="24"/>
          <w:lang w:eastAsia="en-GB"/>
        </w:rPr>
        <w:t> </w:t>
      </w:r>
    </w:p>
    <w:p w:rsidR="00F067CD" w:rsidRDefault="00F067CD" w:rsidP="00F067CD">
      <w:pPr>
        <w:rPr>
          <w:rStyle w:val="Hyperlink"/>
          <w:rFonts w:cs="Calibri"/>
          <w:sz w:val="28"/>
          <w:szCs w:val="28"/>
          <w:u w:val="none"/>
        </w:rPr>
      </w:pPr>
      <w:hyperlink r:id="rId10" w:history="1">
        <w:r>
          <w:rPr>
            <w:rFonts w:ascii="Arial" w:hAnsi="Arial" w:cs="Arial"/>
            <w:color w:val="0000FF"/>
            <w:sz w:val="12"/>
            <w:szCs w:val="12"/>
            <w:u w:val="single"/>
            <w:lang w:eastAsia="en-GB"/>
          </w:rPr>
          <w:br/>
        </w:r>
        <w:r>
          <w:rPr>
            <w:rStyle w:val="Hyperlink"/>
            <w:rFonts w:ascii="Arial" w:hAnsi="Arial" w:cs="Arial"/>
            <w:color w:val="FF0000"/>
            <w:sz w:val="28"/>
            <w:szCs w:val="28"/>
            <w:u w:val="none"/>
            <w:lang w:eastAsia="en-GB"/>
          </w:rPr>
          <w:t>PPE</w:t>
        </w:r>
      </w:hyperlink>
    </w:p>
    <w:p w:rsidR="00F067CD" w:rsidRDefault="00F067CD" w:rsidP="00F067CD">
      <w:pPr>
        <w:rPr>
          <w:rFonts w:ascii="Arial" w:hAnsi="Arial" w:cs="Arial"/>
          <w:color w:val="FF0000"/>
          <w:sz w:val="24"/>
          <w:szCs w:val="24"/>
          <w:lang w:eastAsia="en-GB"/>
        </w:rPr>
      </w:pPr>
      <w:hyperlink r:id="rId11" w:history="1">
        <w:r>
          <w:rPr>
            <w:rStyle w:val="Hyperlink"/>
            <w:rFonts w:ascii="Arial" w:hAnsi="Arial" w:cs="Arial"/>
            <w:color w:val="0070C0"/>
            <w:sz w:val="24"/>
            <w:szCs w:val="24"/>
            <w:lang w:eastAsia="en-GB"/>
          </w:rPr>
          <w:t>PPE Stocktake Form</w:t>
        </w:r>
      </w:hyperlink>
      <w:r>
        <w:rPr>
          <w:rFonts w:ascii="Arial" w:hAnsi="Arial" w:cs="Arial"/>
          <w:color w:val="000000"/>
          <w:sz w:val="24"/>
          <w:szCs w:val="24"/>
          <w:lang w:eastAsia="en-GB"/>
        </w:rPr>
        <w:t xml:space="preserve"> </w:t>
      </w:r>
      <w:r>
        <w:rPr>
          <w:rFonts w:ascii="Arial" w:hAnsi="Arial" w:cs="Arial"/>
          <w:color w:val="FF0000"/>
          <w:sz w:val="24"/>
          <w:szCs w:val="24"/>
          <w:lang w:eastAsia="en-GB"/>
        </w:rPr>
        <w:t>(see more information below)</w:t>
      </w:r>
    </w:p>
    <w:p w:rsidR="00F067CD" w:rsidRDefault="00F067CD" w:rsidP="00F067CD">
      <w:pPr>
        <w:rPr>
          <w:rFonts w:cs="Calibri"/>
          <w:color w:val="000000"/>
          <w:sz w:val="24"/>
          <w:szCs w:val="24"/>
        </w:rPr>
      </w:pPr>
      <w:hyperlink r:id="rId12" w:history="1">
        <w:proofErr w:type="gramStart"/>
        <w:r>
          <w:rPr>
            <w:rStyle w:val="Hyperlink"/>
            <w:rFonts w:ascii="Arial" w:hAnsi="Arial" w:cs="Arial"/>
            <w:color w:val="0070C0"/>
            <w:sz w:val="24"/>
            <w:szCs w:val="24"/>
            <w:lang w:eastAsia="en-GB"/>
          </w:rPr>
          <w:t>Interpreting COVID-19 PPE guidance (North Yorkshire &amp; York) - flowchart</w:t>
        </w:r>
      </w:hyperlink>
      <w:r>
        <w:rPr>
          <w:rFonts w:ascii="Arial" w:hAnsi="Arial" w:cs="Arial"/>
          <w:color w:val="0070C0"/>
          <w:sz w:val="24"/>
          <w:szCs w:val="24"/>
          <w:lang w:eastAsia="en-GB"/>
        </w:rPr>
        <w:t> </w:t>
      </w:r>
      <w:r>
        <w:rPr>
          <w:rFonts w:ascii="Arial" w:hAnsi="Arial" w:cs="Arial"/>
          <w:color w:val="FF0000"/>
          <w:sz w:val="24"/>
          <w:szCs w:val="24"/>
          <w:lang w:eastAsia="en-GB"/>
        </w:rPr>
        <w:t>(For information only.</w:t>
      </w:r>
      <w:proofErr w:type="gramEnd"/>
      <w:r>
        <w:rPr>
          <w:rFonts w:ascii="Arial" w:hAnsi="Arial" w:cs="Arial"/>
          <w:color w:val="FF0000"/>
          <w:sz w:val="24"/>
          <w:szCs w:val="24"/>
          <w:lang w:eastAsia="en-GB"/>
        </w:rPr>
        <w:t>  There are no changes to primary care PPE arrangements)</w:t>
      </w:r>
    </w:p>
    <w:p w:rsidR="00F067CD" w:rsidRDefault="00F067CD" w:rsidP="00F067CD">
      <w:pPr>
        <w:rPr>
          <w:rFonts w:ascii="Arial" w:hAnsi="Arial" w:cs="Arial"/>
          <w:color w:val="000000"/>
          <w:sz w:val="12"/>
          <w:szCs w:val="12"/>
          <w:lang w:eastAsia="en-GB"/>
        </w:rPr>
      </w:pPr>
    </w:p>
    <w:p w:rsidR="00F067CD" w:rsidRDefault="00F067CD" w:rsidP="00F067CD">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Prescribing and Community Pharmacy updates</w:t>
      </w:r>
    </w:p>
    <w:p w:rsidR="00F067CD" w:rsidRDefault="00F067CD" w:rsidP="00F067CD">
      <w:pPr>
        <w:shd w:val="clear" w:color="auto" w:fill="FFFFFF"/>
        <w:rPr>
          <w:rFonts w:ascii="Arial" w:hAnsi="Arial" w:cs="Arial"/>
          <w:color w:val="0070C0"/>
          <w:sz w:val="24"/>
          <w:szCs w:val="24"/>
          <w:u w:val="single"/>
          <w:lang w:eastAsia="en-GB"/>
        </w:rPr>
      </w:pPr>
      <w:hyperlink r:id="rId13" w:history="1">
        <w:r>
          <w:rPr>
            <w:rStyle w:val="Hyperlink"/>
            <w:rFonts w:ascii="Arial" w:hAnsi="Arial" w:cs="Arial"/>
            <w:color w:val="0070C0"/>
            <w:sz w:val="24"/>
            <w:szCs w:val="24"/>
            <w:lang w:eastAsia="en-GB"/>
          </w:rPr>
          <w:t>8 May 2020 bank holiday pharmacy rota</w:t>
        </w:r>
      </w:hyperlink>
      <w:r>
        <w:rPr>
          <w:rFonts w:ascii="Arial" w:hAnsi="Arial" w:cs="Arial"/>
          <w:color w:val="0070C0"/>
          <w:sz w:val="24"/>
          <w:szCs w:val="24"/>
          <w:u w:val="single"/>
          <w:lang w:eastAsia="en-GB"/>
        </w:rPr>
        <w:t> </w:t>
      </w:r>
    </w:p>
    <w:p w:rsidR="00F067CD" w:rsidRDefault="00F067CD" w:rsidP="00F067CD">
      <w:pPr>
        <w:shd w:val="clear" w:color="auto" w:fill="FFFFFF"/>
        <w:spacing w:line="495" w:lineRule="atLeast"/>
        <w:rPr>
          <w:rFonts w:ascii="Arial" w:hAnsi="Arial" w:cs="Arial"/>
          <w:color w:val="FF0000"/>
          <w:sz w:val="28"/>
          <w:szCs w:val="28"/>
          <w:lang w:eastAsia="en-GB"/>
        </w:rPr>
      </w:pPr>
      <w:r>
        <w:rPr>
          <w:rFonts w:ascii="Arial" w:hAnsi="Arial" w:cs="Arial"/>
          <w:color w:val="FF0000"/>
          <w:sz w:val="28"/>
          <w:szCs w:val="28"/>
          <w:lang w:eastAsia="en-GB"/>
        </w:rPr>
        <w:t>Useful resources</w:t>
      </w:r>
    </w:p>
    <w:p w:rsidR="00F067CD" w:rsidRDefault="00F067CD" w:rsidP="00F067CD">
      <w:pPr>
        <w:shd w:val="clear" w:color="auto" w:fill="FFFFFF"/>
        <w:spacing w:line="312" w:lineRule="atLeast"/>
        <w:rPr>
          <w:rFonts w:ascii="Arial" w:hAnsi="Arial" w:cs="Arial"/>
          <w:color w:val="231F20"/>
          <w:sz w:val="24"/>
          <w:szCs w:val="24"/>
          <w:u w:val="single"/>
          <w:lang w:eastAsia="en-GB"/>
        </w:rPr>
      </w:pPr>
      <w:hyperlink r:id="rId14" w:history="1">
        <w:r>
          <w:rPr>
            <w:rStyle w:val="Hyperlink"/>
            <w:rFonts w:ascii="Arial" w:hAnsi="Arial" w:cs="Arial"/>
            <w:color w:val="005EBC"/>
            <w:sz w:val="24"/>
            <w:szCs w:val="24"/>
            <w:lang w:eastAsia="en-GB"/>
          </w:rPr>
          <w:t>Wellbeing Resources for Primary Care Staff in Vale of York </w:t>
        </w:r>
      </w:hyperlink>
    </w:p>
    <w:p w:rsidR="00F067CD" w:rsidRDefault="00F067CD" w:rsidP="00F067CD">
      <w:pPr>
        <w:shd w:val="clear" w:color="auto" w:fill="FFFFFF"/>
        <w:spacing w:line="312" w:lineRule="atLeast"/>
        <w:rPr>
          <w:rFonts w:ascii="Arial" w:hAnsi="Arial" w:cs="Arial"/>
          <w:color w:val="0070C0"/>
          <w:sz w:val="24"/>
          <w:szCs w:val="24"/>
          <w:u w:val="single"/>
          <w:lang w:eastAsia="en-GB"/>
        </w:rPr>
      </w:pPr>
      <w:hyperlink r:id="rId15" w:history="1">
        <w:r>
          <w:rPr>
            <w:rStyle w:val="Hyperlink"/>
            <w:rFonts w:ascii="Arial" w:hAnsi="Arial" w:cs="Arial"/>
            <w:color w:val="0070C0"/>
            <w:sz w:val="24"/>
            <w:szCs w:val="24"/>
            <w:lang w:eastAsia="en-GB"/>
          </w:rPr>
          <w:t>Personal Mobile Data and Broadband Enhancements for NHS Workers</w:t>
        </w:r>
      </w:hyperlink>
      <w:r>
        <w:rPr>
          <w:rFonts w:ascii="Arial" w:hAnsi="Arial" w:cs="Arial"/>
          <w:color w:val="0070C0"/>
          <w:sz w:val="24"/>
          <w:szCs w:val="24"/>
          <w:u w:val="single"/>
          <w:lang w:eastAsia="en-GB"/>
        </w:rPr>
        <w:t> </w:t>
      </w:r>
    </w:p>
    <w:p w:rsidR="00F067CD" w:rsidRDefault="00F067CD" w:rsidP="00F067CD">
      <w:pPr>
        <w:rPr>
          <w:rFonts w:ascii="Arial" w:hAnsi="Arial" w:cs="Arial"/>
          <w:color w:val="000000"/>
          <w:sz w:val="24"/>
          <w:szCs w:val="24"/>
          <w:lang w:eastAsia="en-GB"/>
        </w:rPr>
      </w:pPr>
    </w:p>
    <w:p w:rsidR="00F067CD" w:rsidRDefault="00F067CD" w:rsidP="00F067CD">
      <w:pPr>
        <w:rPr>
          <w:rFonts w:ascii="Arial" w:hAnsi="Arial" w:cs="Arial"/>
          <w:b/>
          <w:bCs/>
          <w:color w:val="FF0000"/>
          <w:sz w:val="36"/>
          <w:szCs w:val="36"/>
        </w:rPr>
      </w:pPr>
      <w:r>
        <w:rPr>
          <w:rFonts w:ascii="Arial" w:hAnsi="Arial" w:cs="Arial"/>
          <w:b/>
          <w:bCs/>
          <w:color w:val="FF0000"/>
          <w:sz w:val="36"/>
          <w:szCs w:val="36"/>
        </w:rPr>
        <w:t>PPE stocktake – a message from NHS England</w:t>
      </w:r>
    </w:p>
    <w:p w:rsidR="00F067CD" w:rsidRDefault="00F067CD" w:rsidP="00F067CD">
      <w:pPr>
        <w:rPr>
          <w:rFonts w:ascii="Arial" w:hAnsi="Arial" w:cs="Arial"/>
          <w:sz w:val="24"/>
          <w:szCs w:val="24"/>
        </w:rPr>
      </w:pPr>
    </w:p>
    <w:p w:rsidR="00F067CD" w:rsidRDefault="00F067CD" w:rsidP="00F067CD">
      <w:pPr>
        <w:rPr>
          <w:rFonts w:ascii="Arial" w:hAnsi="Arial" w:cs="Arial"/>
          <w:sz w:val="24"/>
          <w:szCs w:val="24"/>
        </w:rPr>
      </w:pPr>
      <w:r>
        <w:rPr>
          <w:rFonts w:ascii="Arial" w:hAnsi="Arial" w:cs="Arial"/>
          <w:sz w:val="24"/>
          <w:szCs w:val="24"/>
        </w:rPr>
        <w:t>A new PPE stocktake e-form has been introduced to understand the stock position across the country. The data will be collected to ensure that scarce resource gets to the right place at the right time. The deadline for submissions each day is midday to ensure the information can be actioned. The form is available at the link above. All submissions will be integrated into the NHS Privacy Preserving Data Store.</w:t>
      </w:r>
    </w:p>
    <w:p w:rsidR="00F067CD" w:rsidRDefault="00F067CD" w:rsidP="00F067CD">
      <w:pPr>
        <w:rPr>
          <w:rFonts w:ascii="Arial" w:hAnsi="Arial" w:cs="Arial"/>
          <w:color w:val="FF0000"/>
          <w:sz w:val="12"/>
          <w:szCs w:val="12"/>
          <w:lang w:eastAsia="en-GB"/>
        </w:rPr>
      </w:pPr>
    </w:p>
    <w:p w:rsidR="00F067CD" w:rsidRDefault="00F067CD" w:rsidP="00F067CD">
      <w:pPr>
        <w:rPr>
          <w:rFonts w:ascii="Arial" w:hAnsi="Arial" w:cs="Arial"/>
          <w:b/>
          <w:bCs/>
          <w:color w:val="FF0000"/>
          <w:sz w:val="36"/>
          <w:szCs w:val="36"/>
          <w:lang w:eastAsia="en-GB"/>
        </w:rPr>
      </w:pPr>
      <w:r>
        <w:rPr>
          <w:rFonts w:ascii="Arial" w:hAnsi="Arial" w:cs="Arial"/>
          <w:b/>
          <w:bCs/>
          <w:color w:val="FF0000"/>
          <w:sz w:val="36"/>
          <w:szCs w:val="36"/>
          <w:lang w:eastAsia="en-GB"/>
        </w:rPr>
        <w:t>Immunisations during Covid-19</w:t>
      </w:r>
    </w:p>
    <w:p w:rsidR="00F067CD" w:rsidRDefault="00F067CD" w:rsidP="00F067CD">
      <w:pPr>
        <w:rPr>
          <w:rFonts w:ascii="Arial" w:hAnsi="Arial" w:cs="Arial"/>
          <w:color w:val="1F497D"/>
          <w:sz w:val="12"/>
          <w:szCs w:val="12"/>
          <w:u w:val="single"/>
        </w:rPr>
      </w:pPr>
    </w:p>
    <w:p w:rsidR="00F067CD" w:rsidRDefault="00F067CD" w:rsidP="00F067CD">
      <w:pPr>
        <w:rPr>
          <w:rFonts w:ascii="Arial" w:hAnsi="Arial" w:cs="Arial"/>
          <w:sz w:val="24"/>
          <w:szCs w:val="24"/>
          <w:lang w:val="en" w:eastAsia="en-GB"/>
        </w:rPr>
      </w:pPr>
      <w:r>
        <w:rPr>
          <w:rFonts w:ascii="Arial" w:hAnsi="Arial" w:cs="Arial"/>
          <w:sz w:val="24"/>
          <w:szCs w:val="24"/>
        </w:rPr>
        <w:t xml:space="preserve">The </w:t>
      </w:r>
      <w:hyperlink r:id="rId16" w:history="1">
        <w:r>
          <w:rPr>
            <w:rStyle w:val="Hyperlink"/>
            <w:rFonts w:ascii="Arial" w:hAnsi="Arial" w:cs="Arial"/>
            <w:color w:val="0563C1"/>
            <w:sz w:val="24"/>
            <w:szCs w:val="24"/>
          </w:rPr>
          <w:t>JCVI Statement on Immunisation prioritisation</w:t>
        </w:r>
      </w:hyperlink>
      <w:r>
        <w:rPr>
          <w:rFonts w:ascii="Arial" w:hAnsi="Arial" w:cs="Arial"/>
          <w:sz w:val="24"/>
          <w:szCs w:val="24"/>
        </w:rPr>
        <w:t xml:space="preserve"> (published 17.4.2020) highlighted the importance of </w:t>
      </w:r>
      <w:r>
        <w:rPr>
          <w:rFonts w:ascii="Arial" w:hAnsi="Arial" w:cs="Arial"/>
          <w:sz w:val="24"/>
          <w:szCs w:val="24"/>
          <w:lang w:val="en"/>
        </w:rPr>
        <w:t xml:space="preserve">maintaining the national </w:t>
      </w:r>
      <w:proofErr w:type="spellStart"/>
      <w:r>
        <w:rPr>
          <w:rFonts w:ascii="Arial" w:hAnsi="Arial" w:cs="Arial"/>
          <w:sz w:val="24"/>
          <w:szCs w:val="24"/>
          <w:lang w:val="en"/>
        </w:rPr>
        <w:t>immunisation</w:t>
      </w:r>
      <w:proofErr w:type="spellEnd"/>
      <w:r>
        <w:rPr>
          <w:rFonts w:ascii="Arial" w:hAnsi="Arial" w:cs="Arial"/>
          <w:sz w:val="24"/>
          <w:szCs w:val="24"/>
          <w:lang w:val="en"/>
        </w:rPr>
        <w:t xml:space="preserve"> </w:t>
      </w:r>
      <w:proofErr w:type="spellStart"/>
      <w:proofErr w:type="gramStart"/>
      <w:r>
        <w:rPr>
          <w:rFonts w:ascii="Arial" w:hAnsi="Arial" w:cs="Arial"/>
          <w:sz w:val="24"/>
          <w:szCs w:val="24"/>
          <w:lang w:val="en"/>
        </w:rPr>
        <w:t>programme</w:t>
      </w:r>
      <w:proofErr w:type="spellEnd"/>
      <w:r>
        <w:rPr>
          <w:rFonts w:ascii="Arial" w:hAnsi="Arial" w:cs="Arial"/>
          <w:sz w:val="24"/>
          <w:szCs w:val="24"/>
          <w:lang w:val="en"/>
        </w:rPr>
        <w:t xml:space="preserve"> .</w:t>
      </w:r>
      <w:proofErr w:type="gramEnd"/>
      <w:r>
        <w:rPr>
          <w:rFonts w:ascii="Arial" w:hAnsi="Arial" w:cs="Arial"/>
          <w:sz w:val="24"/>
          <w:szCs w:val="24"/>
          <w:lang w:val="en"/>
        </w:rPr>
        <w:t xml:space="preserve"> It also states that although p</w:t>
      </w:r>
      <w:r>
        <w:rPr>
          <w:rFonts w:ascii="Arial" w:hAnsi="Arial" w:cs="Arial"/>
          <w:sz w:val="24"/>
          <w:szCs w:val="24"/>
          <w:lang w:val="en" w:eastAsia="en-GB"/>
        </w:rPr>
        <w:t xml:space="preserve">ractices are experiencing high demand for their services, it remains important to </w:t>
      </w:r>
      <w:proofErr w:type="spellStart"/>
      <w:r>
        <w:rPr>
          <w:rFonts w:ascii="Arial" w:hAnsi="Arial" w:cs="Arial"/>
          <w:sz w:val="24"/>
          <w:szCs w:val="24"/>
          <w:lang w:val="en" w:eastAsia="en-GB"/>
        </w:rPr>
        <w:t>prioritise</w:t>
      </w:r>
      <w:proofErr w:type="spellEnd"/>
      <w:r>
        <w:rPr>
          <w:rFonts w:ascii="Arial" w:hAnsi="Arial" w:cs="Arial"/>
          <w:sz w:val="24"/>
          <w:szCs w:val="24"/>
          <w:lang w:val="en" w:eastAsia="en-GB"/>
        </w:rPr>
        <w:t xml:space="preserve"> time sensitive vaccines for babies, children and pregnant women. These are:</w:t>
      </w:r>
    </w:p>
    <w:p w:rsidR="00F067CD" w:rsidRDefault="00F067CD" w:rsidP="00F067CD">
      <w:pPr>
        <w:rPr>
          <w:rFonts w:ascii="Arial" w:hAnsi="Arial" w:cs="Arial"/>
          <w:sz w:val="12"/>
          <w:szCs w:val="12"/>
          <w:lang w:val="en"/>
        </w:rPr>
      </w:pPr>
    </w:p>
    <w:p w:rsidR="00F067CD" w:rsidRDefault="00F067CD" w:rsidP="00F067CD">
      <w:pPr>
        <w:pStyle w:val="ListParagraph"/>
        <w:numPr>
          <w:ilvl w:val="0"/>
          <w:numId w:val="3"/>
        </w:numPr>
        <w:spacing w:line="276" w:lineRule="auto"/>
        <w:rPr>
          <w:rFonts w:ascii="Arial" w:hAnsi="Arial" w:cs="Arial"/>
          <w:sz w:val="24"/>
          <w:szCs w:val="24"/>
          <w:lang w:val="en" w:eastAsia="en-GB"/>
        </w:rPr>
      </w:pPr>
      <w:r>
        <w:rPr>
          <w:rFonts w:ascii="Arial" w:hAnsi="Arial" w:cs="Arial"/>
          <w:sz w:val="24"/>
          <w:szCs w:val="24"/>
          <w:lang w:val="en" w:eastAsia="en-GB"/>
        </w:rPr>
        <w:t xml:space="preserve">routine childhood </w:t>
      </w:r>
      <w:proofErr w:type="spellStart"/>
      <w:r>
        <w:rPr>
          <w:rFonts w:ascii="Arial" w:hAnsi="Arial" w:cs="Arial"/>
          <w:sz w:val="24"/>
          <w:szCs w:val="24"/>
          <w:lang w:val="en" w:eastAsia="en-GB"/>
        </w:rPr>
        <w:t>immunisations</w:t>
      </w:r>
      <w:proofErr w:type="spellEnd"/>
      <w:r>
        <w:rPr>
          <w:rFonts w:ascii="Arial" w:hAnsi="Arial" w:cs="Arial"/>
          <w:sz w:val="24"/>
          <w:szCs w:val="24"/>
          <w:lang w:val="en" w:eastAsia="en-GB"/>
        </w:rPr>
        <w:t xml:space="preserve"> (to include targeted neonatal hepatitis B and BCG), from birth up to and including vaccines offered to babies, infants and pre-school children including first and second MMR doses</w:t>
      </w:r>
    </w:p>
    <w:p w:rsidR="00F067CD" w:rsidRDefault="00F067CD" w:rsidP="00F067CD">
      <w:pPr>
        <w:pStyle w:val="ListParagraph"/>
        <w:numPr>
          <w:ilvl w:val="0"/>
          <w:numId w:val="3"/>
        </w:numPr>
        <w:spacing w:line="276" w:lineRule="auto"/>
        <w:rPr>
          <w:rFonts w:ascii="Arial" w:hAnsi="Arial" w:cs="Arial"/>
          <w:sz w:val="24"/>
          <w:szCs w:val="24"/>
          <w:lang w:val="en" w:eastAsia="en-GB"/>
        </w:rPr>
      </w:pPr>
      <w:r>
        <w:rPr>
          <w:rFonts w:ascii="Arial" w:hAnsi="Arial" w:cs="Arial"/>
          <w:sz w:val="24"/>
          <w:szCs w:val="24"/>
          <w:lang w:val="en" w:eastAsia="en-GB"/>
        </w:rPr>
        <w:t>pertussis vaccination in pregnancy</w:t>
      </w:r>
    </w:p>
    <w:p w:rsidR="00F067CD" w:rsidRDefault="00F067CD" w:rsidP="00F067CD">
      <w:pPr>
        <w:pStyle w:val="ListParagraph"/>
        <w:numPr>
          <w:ilvl w:val="0"/>
          <w:numId w:val="3"/>
        </w:numPr>
        <w:spacing w:line="276" w:lineRule="auto"/>
        <w:rPr>
          <w:rFonts w:ascii="Arial" w:hAnsi="Arial" w:cs="Arial"/>
          <w:sz w:val="24"/>
          <w:szCs w:val="24"/>
          <w:lang w:val="en" w:eastAsia="en-GB"/>
        </w:rPr>
      </w:pPr>
      <w:r>
        <w:rPr>
          <w:rFonts w:ascii="Arial" w:hAnsi="Arial" w:cs="Arial"/>
          <w:sz w:val="24"/>
          <w:szCs w:val="24"/>
          <w:lang w:val="en" w:eastAsia="en-GB"/>
        </w:rPr>
        <w:t xml:space="preserve">pneumococcal vaccination for those in risk groups from 2 to 64 years of age and those aged 65 years and over (subject to supplies of PPV23 and clinical </w:t>
      </w:r>
      <w:proofErr w:type="spellStart"/>
      <w:r>
        <w:rPr>
          <w:rFonts w:ascii="Arial" w:hAnsi="Arial" w:cs="Arial"/>
          <w:sz w:val="24"/>
          <w:szCs w:val="24"/>
          <w:lang w:val="en" w:eastAsia="en-GB"/>
        </w:rPr>
        <w:t>prioritisation</w:t>
      </w:r>
      <w:proofErr w:type="spellEnd"/>
      <w:r>
        <w:rPr>
          <w:rFonts w:ascii="Arial" w:hAnsi="Arial" w:cs="Arial"/>
          <w:sz w:val="24"/>
          <w:szCs w:val="24"/>
          <w:lang w:val="en" w:eastAsia="en-GB"/>
        </w:rPr>
        <w:t>).</w:t>
      </w:r>
    </w:p>
    <w:p w:rsidR="00F067CD" w:rsidRDefault="00F067CD" w:rsidP="00F067CD">
      <w:pPr>
        <w:rPr>
          <w:rFonts w:ascii="Arial" w:hAnsi="Arial" w:cs="Arial"/>
          <w:sz w:val="12"/>
          <w:szCs w:val="12"/>
          <w:lang w:val="en" w:eastAsia="en-GB"/>
        </w:rPr>
      </w:pPr>
    </w:p>
    <w:p w:rsidR="00F067CD" w:rsidRDefault="00F067CD" w:rsidP="00F067CD">
      <w:pPr>
        <w:rPr>
          <w:rFonts w:ascii="Arial" w:hAnsi="Arial" w:cs="Arial"/>
          <w:sz w:val="24"/>
          <w:szCs w:val="24"/>
          <w:lang w:val="en" w:eastAsia="en-GB"/>
        </w:rPr>
      </w:pPr>
      <w:r>
        <w:rPr>
          <w:rFonts w:ascii="Arial" w:hAnsi="Arial" w:cs="Arial"/>
          <w:sz w:val="24"/>
          <w:szCs w:val="24"/>
          <w:lang w:val="en" w:eastAsia="en-GB"/>
        </w:rPr>
        <w:t>If people present for any other scheduled vaccination, the opportunity to provide this should not be missed.</w:t>
      </w:r>
    </w:p>
    <w:p w:rsidR="00F067CD" w:rsidRDefault="00F067CD" w:rsidP="00F067CD">
      <w:pPr>
        <w:rPr>
          <w:rFonts w:ascii="Arial" w:hAnsi="Arial" w:cs="Arial"/>
          <w:sz w:val="24"/>
          <w:szCs w:val="24"/>
        </w:rPr>
      </w:pPr>
      <w:r>
        <w:rPr>
          <w:rFonts w:ascii="Arial" w:hAnsi="Arial" w:cs="Arial"/>
          <w:sz w:val="24"/>
          <w:szCs w:val="24"/>
        </w:rPr>
        <w:lastRenderedPageBreak/>
        <w:t xml:space="preserve">School aged immunisations have been suspended and will be rescheduled by the school immunisation team. </w:t>
      </w:r>
    </w:p>
    <w:p w:rsidR="00F067CD" w:rsidRDefault="00F067CD" w:rsidP="00F067CD">
      <w:pPr>
        <w:rPr>
          <w:rFonts w:ascii="Arial" w:hAnsi="Arial" w:cs="Arial"/>
          <w:sz w:val="12"/>
          <w:szCs w:val="12"/>
        </w:rPr>
      </w:pPr>
    </w:p>
    <w:p w:rsidR="00F067CD" w:rsidRDefault="00F067CD" w:rsidP="00F067CD">
      <w:pPr>
        <w:rPr>
          <w:rFonts w:ascii="Arial" w:hAnsi="Arial" w:cs="Arial"/>
          <w:b/>
          <w:bCs/>
          <w:color w:val="FF0000"/>
          <w:sz w:val="36"/>
          <w:szCs w:val="36"/>
        </w:rPr>
      </w:pPr>
      <w:r>
        <w:rPr>
          <w:rFonts w:ascii="Arial" w:hAnsi="Arial" w:cs="Arial"/>
          <w:b/>
          <w:bCs/>
          <w:color w:val="FF0000"/>
          <w:sz w:val="36"/>
          <w:szCs w:val="36"/>
        </w:rPr>
        <w:t>Seasonal flu vaccine ordering</w:t>
      </w:r>
    </w:p>
    <w:p w:rsidR="00F067CD" w:rsidRDefault="00F067CD" w:rsidP="00F067CD">
      <w:pPr>
        <w:rPr>
          <w:rFonts w:ascii="Arial" w:hAnsi="Arial" w:cs="Arial"/>
          <w:sz w:val="12"/>
          <w:szCs w:val="12"/>
        </w:rPr>
      </w:pPr>
    </w:p>
    <w:p w:rsidR="00F067CD" w:rsidRDefault="00F067CD" w:rsidP="00F067CD">
      <w:pPr>
        <w:rPr>
          <w:rFonts w:ascii="Arial" w:hAnsi="Arial" w:cs="Arial"/>
          <w:sz w:val="24"/>
          <w:szCs w:val="24"/>
        </w:rPr>
      </w:pPr>
      <w:r>
        <w:rPr>
          <w:rFonts w:ascii="Arial" w:hAnsi="Arial" w:cs="Arial"/>
          <w:sz w:val="24"/>
          <w:szCs w:val="24"/>
        </w:rPr>
        <w:t>Flu planning remains a national priority in spite of the COVID-19 pandemic.</w:t>
      </w:r>
      <w:r>
        <w:rPr>
          <w:rFonts w:ascii="Arial" w:hAnsi="Arial" w:cs="Arial"/>
          <w:sz w:val="24"/>
          <w:szCs w:val="24"/>
          <w:lang w:eastAsia="en-GB"/>
        </w:rPr>
        <w:t xml:space="preserve"> </w:t>
      </w:r>
      <w:r>
        <w:rPr>
          <w:rFonts w:ascii="Arial" w:hAnsi="Arial" w:cs="Arial"/>
          <w:sz w:val="24"/>
          <w:szCs w:val="24"/>
        </w:rPr>
        <w:t>Some experts have suggested that a heightened public awareness of respiratory disease may result in an increased demand for flu vaccine in 2020-21.</w:t>
      </w:r>
    </w:p>
    <w:p w:rsidR="00F067CD" w:rsidRDefault="00F067CD" w:rsidP="00F067CD">
      <w:pPr>
        <w:rPr>
          <w:rFonts w:ascii="Arial" w:hAnsi="Arial" w:cs="Arial"/>
          <w:sz w:val="12"/>
          <w:szCs w:val="12"/>
        </w:rPr>
      </w:pPr>
    </w:p>
    <w:p w:rsidR="00F067CD" w:rsidRDefault="00F067CD" w:rsidP="00F067CD">
      <w:pPr>
        <w:rPr>
          <w:rFonts w:ascii="Arial" w:hAnsi="Arial" w:cs="Arial"/>
          <w:sz w:val="24"/>
          <w:szCs w:val="24"/>
        </w:rPr>
      </w:pPr>
      <w:r>
        <w:rPr>
          <w:rFonts w:ascii="Arial" w:hAnsi="Arial" w:cs="Arial"/>
          <w:sz w:val="24"/>
          <w:szCs w:val="24"/>
        </w:rPr>
        <w:t>The national uptake target is 75% for over 65s and a review of current orders is recommended. Please place orders to cover vaccinations to meet at least the national target and consider having some flexibility within your arrangements to meet any increased demand for vaccination.</w:t>
      </w:r>
    </w:p>
    <w:p w:rsidR="00F067CD" w:rsidRDefault="00F067CD" w:rsidP="00F067CD">
      <w:pPr>
        <w:rPr>
          <w:rFonts w:ascii="Arial" w:hAnsi="Arial" w:cs="Arial"/>
          <w:sz w:val="12"/>
          <w:szCs w:val="12"/>
        </w:rPr>
      </w:pPr>
    </w:p>
    <w:p w:rsidR="00F067CD" w:rsidRDefault="00F067CD" w:rsidP="00F067CD">
      <w:pPr>
        <w:rPr>
          <w:rFonts w:ascii="Arial" w:hAnsi="Arial" w:cs="Arial"/>
          <w:sz w:val="24"/>
          <w:szCs w:val="24"/>
        </w:rPr>
      </w:pPr>
      <w:r>
        <w:rPr>
          <w:rFonts w:ascii="Arial" w:hAnsi="Arial" w:cs="Arial"/>
          <w:sz w:val="24"/>
          <w:szCs w:val="24"/>
        </w:rPr>
        <w:t>The extended deadline for placing orders is fast approaching and you are urged to ensure that orders are placed and managed within current agreements with vaccine suppliers and unused vaccine return arrangements.</w:t>
      </w:r>
    </w:p>
    <w:p w:rsidR="00F067CD" w:rsidRDefault="00F067CD" w:rsidP="00F067CD">
      <w:pPr>
        <w:rPr>
          <w:rFonts w:ascii="Arial" w:hAnsi="Arial" w:cs="Arial"/>
          <w:sz w:val="12"/>
          <w:szCs w:val="12"/>
        </w:rPr>
      </w:pPr>
    </w:p>
    <w:p w:rsidR="00F067CD" w:rsidRDefault="00F067CD" w:rsidP="00F067CD">
      <w:pPr>
        <w:rPr>
          <w:rFonts w:ascii="Arial" w:hAnsi="Arial" w:cs="Arial"/>
          <w:sz w:val="24"/>
          <w:szCs w:val="24"/>
        </w:rPr>
      </w:pPr>
      <w:r>
        <w:rPr>
          <w:rFonts w:ascii="Arial" w:hAnsi="Arial" w:cs="Arial"/>
          <w:sz w:val="24"/>
          <w:szCs w:val="24"/>
        </w:rPr>
        <w:t>Please contact your screening and immunisation coordinator if you require any further help or advice.</w:t>
      </w:r>
    </w:p>
    <w:p w:rsidR="00F067CD" w:rsidRDefault="00F067CD" w:rsidP="00F067CD">
      <w:pPr>
        <w:rPr>
          <w:rFonts w:ascii="Arial" w:hAnsi="Arial" w:cs="Arial"/>
          <w:color w:val="000000"/>
          <w:sz w:val="12"/>
          <w:szCs w:val="12"/>
          <w:lang w:eastAsia="en-GB"/>
        </w:rPr>
      </w:pPr>
    </w:p>
    <w:p w:rsidR="00F067CD" w:rsidRDefault="00F067CD" w:rsidP="00F067CD">
      <w:pPr>
        <w:rPr>
          <w:rFonts w:ascii="Arial" w:hAnsi="Arial" w:cs="Arial"/>
          <w:b/>
          <w:bCs/>
          <w:color w:val="FF0000"/>
          <w:sz w:val="36"/>
          <w:szCs w:val="36"/>
        </w:rPr>
      </w:pPr>
      <w:r>
        <w:rPr>
          <w:rFonts w:ascii="Arial" w:hAnsi="Arial" w:cs="Arial"/>
          <w:b/>
          <w:bCs/>
          <w:color w:val="FF0000"/>
          <w:sz w:val="36"/>
          <w:szCs w:val="36"/>
        </w:rPr>
        <w:t>Imaging / Radiology</w:t>
      </w:r>
    </w:p>
    <w:p w:rsidR="00F067CD" w:rsidRDefault="00F067CD" w:rsidP="00F067CD">
      <w:pPr>
        <w:rPr>
          <w:rFonts w:ascii="Arial" w:hAnsi="Arial" w:cs="Arial"/>
          <w:sz w:val="12"/>
          <w:szCs w:val="12"/>
        </w:rPr>
      </w:pPr>
    </w:p>
    <w:p w:rsidR="00F067CD" w:rsidRDefault="00F067CD" w:rsidP="00F067CD">
      <w:pPr>
        <w:rPr>
          <w:rFonts w:ascii="Arial" w:hAnsi="Arial" w:cs="Arial"/>
          <w:sz w:val="24"/>
          <w:szCs w:val="24"/>
        </w:rPr>
      </w:pPr>
      <w:r>
        <w:rPr>
          <w:rFonts w:ascii="Arial" w:hAnsi="Arial" w:cs="Arial"/>
          <w:sz w:val="24"/>
          <w:szCs w:val="24"/>
        </w:rPr>
        <w:t xml:space="preserve">YTHFT is working to respond to the Second Phase of NHS Response to COVID letter (29/4/20) and will clarify </w:t>
      </w:r>
      <w:proofErr w:type="gramStart"/>
      <w:r>
        <w:rPr>
          <w:rFonts w:ascii="Arial" w:hAnsi="Arial" w:cs="Arial"/>
          <w:sz w:val="24"/>
          <w:szCs w:val="24"/>
        </w:rPr>
        <w:t>asap</w:t>
      </w:r>
      <w:proofErr w:type="gramEnd"/>
      <w:r>
        <w:rPr>
          <w:rFonts w:ascii="Arial" w:hAnsi="Arial" w:cs="Arial"/>
          <w:sz w:val="24"/>
          <w:szCs w:val="24"/>
        </w:rPr>
        <w:t xml:space="preserve"> when they can re-start direct access x-ray and provide increased capacity for other imaging and radiology safely for their staff and patients.</w:t>
      </w:r>
    </w:p>
    <w:p w:rsidR="00F067CD" w:rsidRDefault="00F067CD" w:rsidP="00F067CD">
      <w:pPr>
        <w:rPr>
          <w:rFonts w:ascii="Arial" w:hAnsi="Arial" w:cs="Arial"/>
          <w:sz w:val="12"/>
          <w:szCs w:val="12"/>
        </w:rPr>
      </w:pPr>
    </w:p>
    <w:p w:rsidR="00F067CD" w:rsidRDefault="00F067CD" w:rsidP="00F067CD">
      <w:pPr>
        <w:rPr>
          <w:rFonts w:ascii="Arial" w:hAnsi="Arial" w:cs="Arial"/>
          <w:sz w:val="24"/>
          <w:szCs w:val="24"/>
        </w:rPr>
      </w:pPr>
      <w:r>
        <w:rPr>
          <w:rFonts w:ascii="Arial" w:hAnsi="Arial" w:cs="Arial"/>
          <w:sz w:val="24"/>
          <w:szCs w:val="24"/>
        </w:rPr>
        <w:t xml:space="preserve">In the meantime all direct access to plain film (x-ray) is closed and electronic referrals for x-rays need to be sent through for a booked appointment. Please minimise requests for imaging to essential and urgent requests wherever possible. </w:t>
      </w:r>
    </w:p>
    <w:p w:rsidR="00F067CD" w:rsidRDefault="00F067CD" w:rsidP="00F067CD">
      <w:pPr>
        <w:rPr>
          <w:rFonts w:ascii="Arial" w:hAnsi="Arial" w:cs="Arial"/>
          <w:color w:val="000000"/>
          <w:sz w:val="12"/>
          <w:szCs w:val="12"/>
          <w:lang w:eastAsia="en-GB"/>
        </w:rPr>
      </w:pPr>
    </w:p>
    <w:p w:rsidR="00F067CD" w:rsidRDefault="00F067CD" w:rsidP="00F067CD">
      <w:pPr>
        <w:rPr>
          <w:rFonts w:ascii="Arial" w:hAnsi="Arial" w:cs="Arial"/>
          <w:b/>
          <w:bCs/>
          <w:color w:val="FF0000"/>
          <w:sz w:val="36"/>
          <w:szCs w:val="36"/>
          <w:lang w:eastAsia="en-GB"/>
        </w:rPr>
      </w:pPr>
      <w:r>
        <w:rPr>
          <w:rFonts w:ascii="Arial" w:hAnsi="Arial" w:cs="Arial"/>
          <w:b/>
          <w:bCs/>
          <w:color w:val="FF0000"/>
          <w:sz w:val="36"/>
          <w:szCs w:val="36"/>
          <w:lang w:eastAsia="en-GB"/>
        </w:rPr>
        <w:t xml:space="preserve">Contacting the District Nursing Service </w:t>
      </w:r>
    </w:p>
    <w:p w:rsidR="00F067CD" w:rsidRDefault="00F067CD" w:rsidP="00F067CD">
      <w:pPr>
        <w:rPr>
          <w:rFonts w:ascii="Arial" w:hAnsi="Arial" w:cs="Arial"/>
          <w:sz w:val="12"/>
          <w:szCs w:val="12"/>
          <w:lang w:eastAsia="en-GB"/>
        </w:rPr>
      </w:pPr>
    </w:p>
    <w:p w:rsidR="00F067CD" w:rsidRDefault="00F067CD" w:rsidP="00F067CD">
      <w:pPr>
        <w:rPr>
          <w:rFonts w:ascii="Arial" w:hAnsi="Arial" w:cs="Arial"/>
          <w:sz w:val="24"/>
          <w:szCs w:val="24"/>
          <w:lang w:eastAsia="en-GB"/>
        </w:rPr>
      </w:pPr>
      <w:r>
        <w:rPr>
          <w:rFonts w:ascii="Arial" w:hAnsi="Arial" w:cs="Arial"/>
          <w:sz w:val="24"/>
          <w:szCs w:val="24"/>
          <w:lang w:eastAsia="en-GB"/>
        </w:rPr>
        <w:lastRenderedPageBreak/>
        <w:t xml:space="preserve">District Nursing Service can be contacted 24/7 by phone at 01904 721 200.   Please delete any references to 0300 330 0254 in your patient facing literature or website as this number does not contact the District Nursing Team. </w:t>
      </w:r>
    </w:p>
    <w:p w:rsidR="007E000D" w:rsidRDefault="00F067CD">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468"/>
    <w:multiLevelType w:val="hybridMultilevel"/>
    <w:tmpl w:val="84C615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3E187C"/>
    <w:multiLevelType w:val="hybridMultilevel"/>
    <w:tmpl w:val="1DDAAA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1EA6F6E"/>
    <w:multiLevelType w:val="hybridMultilevel"/>
    <w:tmpl w:val="3B4078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CD"/>
    <w:rsid w:val="00196207"/>
    <w:rsid w:val="008422C7"/>
    <w:rsid w:val="00F0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067CD"/>
    <w:rPr>
      <w:color w:val="0000FF"/>
      <w:u w:val="single"/>
    </w:rPr>
  </w:style>
  <w:style w:type="paragraph" w:styleId="ListParagraph">
    <w:name w:val="List Paragraph"/>
    <w:basedOn w:val="Normal"/>
    <w:uiPriority w:val="34"/>
    <w:qFormat/>
    <w:rsid w:val="00F067CD"/>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067CD"/>
    <w:rPr>
      <w:color w:val="0000FF"/>
      <w:u w:val="single"/>
    </w:rPr>
  </w:style>
  <w:style w:type="paragraph" w:styleId="ListParagraph">
    <w:name w:val="List Paragraph"/>
    <w:basedOn w:val="Normal"/>
    <w:uiPriority w:val="34"/>
    <w:qFormat/>
    <w:rsid w:val="00F067CD"/>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3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845&amp;inline=1&amp;inline=1&amp;inline=1&amp;inline=1" TargetMode="External"/><Relationship Id="rId13" Type="http://schemas.openxmlformats.org/officeDocument/2006/relationships/hyperlink" Target="https://www.valeofyorkccg.nhs.uk/seecmsfile/?id=3853&amp;inline=1&amp;inline=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coronavirus/shielded-patient-list" TargetMode="External"/><Relationship Id="rId12" Type="http://schemas.openxmlformats.org/officeDocument/2006/relationships/hyperlink" Target="https://www.valeofyorkccg.nhs.uk/seecmsfile/?id=38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jcvi-statement-on-immunisation-prioritisation/statement-from-jcvi-on-immunisation-prioritisation" TargetMode="Externa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ppds.palantirfoundry.co.uk/secure-upload/forms/ambd4kfdfxxvyqastuu2nsj5e6" TargetMode="External"/><Relationship Id="rId5" Type="http://schemas.openxmlformats.org/officeDocument/2006/relationships/webSettings" Target="webSettings.xml"/><Relationship Id="rId15" Type="http://schemas.openxmlformats.org/officeDocument/2006/relationships/hyperlink" Target="https://www.valeofyorkccg.nhs.uk/seecmsfile/?id=3844&amp;inline=1&amp;inline=1&amp;inline=1&amp;inline=1" TargetMode="External"/><Relationship Id="rId10" Type="http://schemas.openxmlformats.org/officeDocument/2006/relationships/hyperlink" Target="https://ppds.palantirfoundry.co.uk/secure-upload/forms/ambd4kfdfxxvyqastuu2nsj5e6" TargetMode="External"/><Relationship Id="rId4" Type="http://schemas.openxmlformats.org/officeDocument/2006/relationships/settings" Target="settings.xml"/><Relationship Id="rId9" Type="http://schemas.openxmlformats.org/officeDocument/2006/relationships/hyperlink" Target="https://www.nhs.uk/conditions/coronavirus-covid-19/people-at-higher-risk-from-coronavirus/whos-at-higher-risk-from-coronavirus/" TargetMode="External"/><Relationship Id="rId14" Type="http://schemas.openxmlformats.org/officeDocument/2006/relationships/hyperlink" Target="https://www.valeofyorkccg.nhs.uk/seecmsfile/?id=3843&amp;inline=1&amp;inline=1&amp;inline=1&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2020-05-05T14:57:00Z</dcterms:created>
  <dcterms:modified xsi:type="dcterms:W3CDTF">2020-05-05T14:57:00Z</dcterms:modified>
</cp:coreProperties>
</file>