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57" w:rsidRPr="0011393B" w:rsidRDefault="009178C3" w:rsidP="009C7957">
      <w:pPr>
        <w:autoSpaceDE w:val="0"/>
        <w:autoSpaceDN w:val="0"/>
        <w:adjustRightInd w:val="0"/>
        <w:spacing w:after="0" w:line="240" w:lineRule="auto"/>
        <w:rPr>
          <w:rFonts w:ascii="Arial" w:hAnsi="Arial" w:cs="Arial"/>
          <w:b/>
          <w:color w:val="262626"/>
          <w:sz w:val="60"/>
          <w:szCs w:val="60"/>
        </w:rPr>
      </w:pPr>
      <w:r w:rsidRPr="0011393B">
        <w:rPr>
          <w:rFonts w:ascii="Arial" w:hAnsi="Arial" w:cs="Arial"/>
          <w:b/>
          <w:color w:val="262626"/>
          <w:sz w:val="60"/>
          <w:szCs w:val="60"/>
        </w:rPr>
        <w:t xml:space="preserve">Key workers and </w:t>
      </w:r>
      <w:r w:rsidR="009C7957" w:rsidRPr="0011393B">
        <w:rPr>
          <w:rFonts w:ascii="Arial" w:hAnsi="Arial" w:cs="Arial"/>
          <w:b/>
          <w:color w:val="262626"/>
          <w:sz w:val="60"/>
          <w:szCs w:val="60"/>
        </w:rPr>
        <w:t>childcare provision</w:t>
      </w:r>
    </w:p>
    <w:p w:rsidR="009178C3" w:rsidRDefault="009178C3" w:rsidP="009C7957">
      <w:pPr>
        <w:autoSpaceDE w:val="0"/>
        <w:autoSpaceDN w:val="0"/>
        <w:adjustRightInd w:val="0"/>
        <w:spacing w:after="0" w:line="240" w:lineRule="auto"/>
        <w:rPr>
          <w:rFonts w:ascii="Segoe UI" w:eastAsia="Times New Roman" w:hAnsi="Segoe UI" w:cs="Segoe UI"/>
          <w:color w:val="33424B"/>
          <w:sz w:val="24"/>
          <w:szCs w:val="24"/>
          <w:lang w:eastAsia="en-GB"/>
        </w:rPr>
      </w:pPr>
    </w:p>
    <w:p w:rsidR="009178C3" w:rsidRDefault="009C7957" w:rsidP="00440D0D">
      <w:pPr>
        <w:autoSpaceDE w:val="0"/>
        <w:autoSpaceDN w:val="0"/>
        <w:adjustRightInd w:val="0"/>
        <w:spacing w:after="0" w:line="240" w:lineRule="auto"/>
        <w:rPr>
          <w:rFonts w:ascii="Arial" w:hAnsi="Arial" w:cs="Arial"/>
          <w:sz w:val="28"/>
          <w:szCs w:val="28"/>
        </w:rPr>
      </w:pPr>
      <w:r w:rsidRPr="009178C3">
        <w:rPr>
          <w:rFonts w:ascii="Arial" w:hAnsi="Arial" w:cs="Arial"/>
          <w:sz w:val="28"/>
          <w:szCs w:val="28"/>
        </w:rPr>
        <w:t xml:space="preserve">The Government has provided guidance on who is considered to be a key worker. If your work is critical to the Coronavirus (COVID-19) response, or you work in one of the critical sectors identified by the government, and you cannot keep your child at home </w:t>
      </w:r>
      <w:r w:rsidR="00440D0D">
        <w:rPr>
          <w:rFonts w:ascii="Arial" w:hAnsi="Arial" w:cs="Arial"/>
          <w:sz w:val="28"/>
          <w:szCs w:val="28"/>
        </w:rPr>
        <w:t xml:space="preserve">whilst you work </w:t>
      </w:r>
      <w:r w:rsidRPr="009178C3">
        <w:rPr>
          <w:rFonts w:ascii="Arial" w:hAnsi="Arial" w:cs="Arial"/>
          <w:sz w:val="28"/>
          <w:szCs w:val="28"/>
        </w:rPr>
        <w:t>then your children will be prio</w:t>
      </w:r>
      <w:r w:rsidR="002F7CF9" w:rsidRPr="009178C3">
        <w:rPr>
          <w:rFonts w:ascii="Arial" w:hAnsi="Arial" w:cs="Arial"/>
          <w:sz w:val="28"/>
          <w:szCs w:val="28"/>
        </w:rPr>
        <w:t xml:space="preserve">ritised for childcare </w:t>
      </w:r>
      <w:r w:rsidR="003B687D" w:rsidRPr="009178C3">
        <w:rPr>
          <w:rFonts w:ascii="Arial" w:hAnsi="Arial" w:cs="Arial"/>
          <w:sz w:val="28"/>
          <w:szCs w:val="28"/>
        </w:rPr>
        <w:t>provision.</w:t>
      </w:r>
    </w:p>
    <w:p w:rsidR="00440D0D" w:rsidRDefault="00440D0D" w:rsidP="00440D0D">
      <w:pPr>
        <w:autoSpaceDE w:val="0"/>
        <w:autoSpaceDN w:val="0"/>
        <w:adjustRightInd w:val="0"/>
        <w:spacing w:after="0" w:line="240" w:lineRule="auto"/>
        <w:rPr>
          <w:rFonts w:ascii="Arial" w:hAnsi="Arial" w:cs="Arial"/>
          <w:sz w:val="28"/>
          <w:szCs w:val="28"/>
        </w:rPr>
      </w:pPr>
    </w:p>
    <w:p w:rsidR="007971A5" w:rsidRDefault="00440D0D" w:rsidP="00440D0D">
      <w:r>
        <w:rPr>
          <w:rFonts w:ascii="Arial" w:hAnsi="Arial" w:cs="Arial"/>
          <w:sz w:val="28"/>
          <w:szCs w:val="28"/>
        </w:rPr>
        <w:t xml:space="preserve">Key workers defined by Government guidance: </w:t>
      </w:r>
    </w:p>
    <w:p w:rsidR="003B687D" w:rsidRPr="008927E8" w:rsidRDefault="009178C3"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H</w:t>
      </w:r>
      <w:r w:rsidR="003B687D" w:rsidRPr="008927E8">
        <w:rPr>
          <w:rFonts w:ascii="Arial" w:hAnsi="Arial" w:cs="Arial"/>
          <w:b/>
          <w:sz w:val="28"/>
          <w:szCs w:val="28"/>
        </w:rPr>
        <w:t>ealth and social care</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Education and childcare</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Key public services</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Local and national government</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Food and other necessary goods</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Public safety and national security</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Transport</w:t>
      </w:r>
    </w:p>
    <w:p w:rsidR="003B687D" w:rsidRPr="008927E8" w:rsidRDefault="003B687D" w:rsidP="003B687D">
      <w:pPr>
        <w:spacing w:before="100" w:beforeAutospacing="1" w:after="100" w:afterAutospacing="1" w:line="240" w:lineRule="auto"/>
        <w:outlineLvl w:val="2"/>
        <w:rPr>
          <w:rFonts w:ascii="Arial" w:hAnsi="Arial" w:cs="Arial"/>
          <w:b/>
          <w:sz w:val="28"/>
          <w:szCs w:val="28"/>
        </w:rPr>
      </w:pPr>
      <w:r w:rsidRPr="008927E8">
        <w:rPr>
          <w:rFonts w:ascii="Arial" w:hAnsi="Arial" w:cs="Arial"/>
          <w:b/>
          <w:sz w:val="28"/>
          <w:szCs w:val="28"/>
        </w:rPr>
        <w:t>Utilities, communication and financial services</w:t>
      </w:r>
    </w:p>
    <w:p w:rsidR="00440D0D" w:rsidRDefault="00E21B56" w:rsidP="00DA6C41">
      <w:pPr>
        <w:spacing w:before="100" w:beforeAutospacing="1" w:after="100" w:afterAutospacing="1" w:line="240" w:lineRule="auto"/>
        <w:rPr>
          <w:rFonts w:ascii="Arial" w:hAnsi="Arial" w:cs="Arial"/>
          <w:sz w:val="28"/>
          <w:szCs w:val="28"/>
        </w:rPr>
      </w:pPr>
      <w:hyperlink r:id="rId7" w:history="1">
        <w:r w:rsidR="00440D0D" w:rsidRPr="003D5CF5">
          <w:rPr>
            <w:rStyle w:val="Hyperlink"/>
            <w:rFonts w:ascii="Arial" w:hAnsi="Arial" w:cs="Arial"/>
            <w:sz w:val="28"/>
            <w:szCs w:val="28"/>
          </w:rPr>
          <w:t>https://www.gov.uk/government/publications/coronavirus-covid-19-maintaining-educational-provision/guidance-for-schools-colleges-and-local-authorities-on-maintaining-educational-provision</w:t>
        </w:r>
      </w:hyperlink>
      <w:r w:rsidR="00440D0D">
        <w:rPr>
          <w:rFonts w:ascii="Arial" w:hAnsi="Arial" w:cs="Arial"/>
          <w:sz w:val="28"/>
          <w:szCs w:val="28"/>
        </w:rPr>
        <w:t xml:space="preserve"> </w:t>
      </w:r>
    </w:p>
    <w:p w:rsidR="00861B75" w:rsidRDefault="003B687D" w:rsidP="00DA6C41">
      <w:pPr>
        <w:spacing w:before="100" w:beforeAutospacing="1" w:after="100" w:afterAutospacing="1" w:line="240" w:lineRule="auto"/>
        <w:rPr>
          <w:rFonts w:ascii="Arial" w:hAnsi="Arial" w:cs="Arial"/>
          <w:sz w:val="28"/>
          <w:szCs w:val="28"/>
        </w:rPr>
      </w:pPr>
      <w:r w:rsidRPr="0034270D">
        <w:rPr>
          <w:rFonts w:ascii="Arial" w:hAnsi="Arial" w:cs="Arial"/>
          <w:sz w:val="28"/>
          <w:szCs w:val="28"/>
        </w:rPr>
        <w:t>If workers think they fall within the critical categories above, they should confirm with their employer that, based on their business continuity arrangements, their specific role is necessary for the continuation of</w:t>
      </w:r>
      <w:r w:rsidR="00DA6C41">
        <w:rPr>
          <w:rFonts w:ascii="Arial" w:hAnsi="Arial" w:cs="Arial"/>
          <w:sz w:val="28"/>
          <w:szCs w:val="28"/>
        </w:rPr>
        <w:t xml:space="preserve"> this essential public service.</w:t>
      </w:r>
    </w:p>
    <w:p w:rsidR="009C7957" w:rsidRPr="0034270D" w:rsidRDefault="009C7957" w:rsidP="009C7957">
      <w:pPr>
        <w:autoSpaceDE w:val="0"/>
        <w:autoSpaceDN w:val="0"/>
        <w:adjustRightInd w:val="0"/>
        <w:spacing w:after="0" w:line="240" w:lineRule="auto"/>
        <w:rPr>
          <w:rFonts w:ascii="Arial" w:hAnsi="Arial" w:cs="Arial"/>
          <w:b/>
          <w:sz w:val="28"/>
          <w:szCs w:val="28"/>
        </w:rPr>
      </w:pPr>
      <w:r w:rsidRPr="0034270D">
        <w:rPr>
          <w:rFonts w:ascii="Arial" w:hAnsi="Arial" w:cs="Arial"/>
          <w:b/>
          <w:sz w:val="28"/>
          <w:szCs w:val="28"/>
        </w:rPr>
        <w:t>Childcare arrangements</w:t>
      </w:r>
    </w:p>
    <w:p w:rsidR="002F7CF9" w:rsidRPr="00861B75" w:rsidRDefault="002F7CF9" w:rsidP="009C7957">
      <w:pPr>
        <w:autoSpaceDE w:val="0"/>
        <w:autoSpaceDN w:val="0"/>
        <w:adjustRightInd w:val="0"/>
        <w:spacing w:after="0" w:line="240" w:lineRule="auto"/>
        <w:rPr>
          <w:rFonts w:ascii="Arial" w:hAnsi="Arial" w:cs="Arial"/>
          <w:sz w:val="28"/>
          <w:szCs w:val="28"/>
        </w:rPr>
      </w:pPr>
    </w:p>
    <w:p w:rsidR="00ED000F" w:rsidRDefault="008927E8" w:rsidP="0011393B">
      <w:pPr>
        <w:autoSpaceDE w:val="0"/>
        <w:autoSpaceDN w:val="0"/>
        <w:adjustRightInd w:val="0"/>
        <w:spacing w:after="0" w:line="240" w:lineRule="auto"/>
      </w:pPr>
      <w:r w:rsidRPr="009178C3">
        <w:rPr>
          <w:rFonts w:ascii="Arial" w:hAnsi="Arial" w:cs="Arial"/>
          <w:sz w:val="28"/>
          <w:szCs w:val="28"/>
        </w:rPr>
        <w:t>The Government advice is that childcare pro</w:t>
      </w:r>
      <w:r w:rsidR="00440D0D">
        <w:rPr>
          <w:rFonts w:ascii="Arial" w:hAnsi="Arial" w:cs="Arial"/>
          <w:sz w:val="28"/>
          <w:szCs w:val="28"/>
        </w:rPr>
        <w:t>viders, including nurseries, childminders</w:t>
      </w:r>
      <w:r w:rsidRPr="009178C3">
        <w:rPr>
          <w:rFonts w:ascii="Arial" w:hAnsi="Arial" w:cs="Arial"/>
          <w:sz w:val="28"/>
          <w:szCs w:val="28"/>
        </w:rPr>
        <w:t xml:space="preserve"> and schools should remain open to vulnerable children a</w:t>
      </w:r>
      <w:r w:rsidR="0034270D">
        <w:rPr>
          <w:rFonts w:ascii="Arial" w:hAnsi="Arial" w:cs="Arial"/>
          <w:sz w:val="28"/>
          <w:szCs w:val="28"/>
        </w:rPr>
        <w:t>nd the children of key workers</w:t>
      </w:r>
      <w:r w:rsidR="00CA05C6">
        <w:rPr>
          <w:rFonts w:ascii="Arial" w:hAnsi="Arial" w:cs="Arial"/>
          <w:sz w:val="28"/>
          <w:szCs w:val="28"/>
        </w:rPr>
        <w:t xml:space="preserve">. </w:t>
      </w:r>
      <w:r w:rsidR="00672ADF" w:rsidRPr="00861B75">
        <w:rPr>
          <w:rFonts w:ascii="Arial" w:hAnsi="Arial" w:cs="Arial"/>
          <w:sz w:val="28"/>
          <w:szCs w:val="28"/>
        </w:rPr>
        <w:t xml:space="preserve">Childcare </w:t>
      </w:r>
      <w:r w:rsidR="00440D0D">
        <w:rPr>
          <w:rFonts w:ascii="Arial" w:hAnsi="Arial" w:cs="Arial"/>
          <w:sz w:val="28"/>
          <w:szCs w:val="28"/>
        </w:rPr>
        <w:t>providers are being</w:t>
      </w:r>
      <w:r w:rsidR="00672ADF" w:rsidRPr="00861B75">
        <w:rPr>
          <w:rFonts w:ascii="Arial" w:hAnsi="Arial" w:cs="Arial"/>
          <w:sz w:val="28"/>
          <w:szCs w:val="28"/>
        </w:rPr>
        <w:t xml:space="preserve"> asked to be as flexible as the</w:t>
      </w:r>
      <w:r w:rsidR="0034270D">
        <w:rPr>
          <w:rFonts w:ascii="Arial" w:hAnsi="Arial" w:cs="Arial"/>
          <w:sz w:val="28"/>
          <w:szCs w:val="28"/>
        </w:rPr>
        <w:t>y</w:t>
      </w:r>
      <w:r w:rsidR="00672ADF" w:rsidRPr="00861B75">
        <w:rPr>
          <w:rFonts w:ascii="Arial" w:hAnsi="Arial" w:cs="Arial"/>
          <w:sz w:val="28"/>
          <w:szCs w:val="28"/>
        </w:rPr>
        <w:t xml:space="preserve"> can to </w:t>
      </w:r>
      <w:r w:rsidR="0034270D">
        <w:rPr>
          <w:rFonts w:ascii="Arial" w:hAnsi="Arial" w:cs="Arial"/>
          <w:sz w:val="28"/>
          <w:szCs w:val="28"/>
        </w:rPr>
        <w:t xml:space="preserve">ensure that key workers have access to </w:t>
      </w:r>
      <w:r w:rsidR="00CA05C6">
        <w:rPr>
          <w:rFonts w:ascii="Arial" w:hAnsi="Arial" w:cs="Arial"/>
          <w:sz w:val="28"/>
          <w:szCs w:val="28"/>
        </w:rPr>
        <w:t xml:space="preserve">the </w:t>
      </w:r>
      <w:r w:rsidR="0034270D" w:rsidRPr="00861B75">
        <w:rPr>
          <w:rFonts w:ascii="Arial" w:hAnsi="Arial" w:cs="Arial"/>
          <w:sz w:val="28"/>
          <w:szCs w:val="28"/>
        </w:rPr>
        <w:t>childcare</w:t>
      </w:r>
      <w:r w:rsidR="00CA05C6">
        <w:rPr>
          <w:rFonts w:ascii="Arial" w:hAnsi="Arial" w:cs="Arial"/>
          <w:sz w:val="28"/>
          <w:szCs w:val="28"/>
        </w:rPr>
        <w:t xml:space="preserve"> they need in order to do their essential work</w:t>
      </w:r>
      <w:r w:rsidR="0034270D">
        <w:rPr>
          <w:rFonts w:ascii="Arial" w:hAnsi="Arial" w:cs="Arial"/>
          <w:sz w:val="28"/>
          <w:szCs w:val="28"/>
        </w:rPr>
        <w:t>.</w:t>
      </w:r>
    </w:p>
    <w:sectPr w:rsidR="00ED000F" w:rsidSect="0011393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00D76"/>
    <w:multiLevelType w:val="multilevel"/>
    <w:tmpl w:val="1BD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81A70"/>
    <w:multiLevelType w:val="multilevel"/>
    <w:tmpl w:val="D66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55"/>
    <w:rsid w:val="000C5EF3"/>
    <w:rsid w:val="0011393B"/>
    <w:rsid w:val="002678AF"/>
    <w:rsid w:val="002F7CF9"/>
    <w:rsid w:val="0034270D"/>
    <w:rsid w:val="003B687D"/>
    <w:rsid w:val="003E52F4"/>
    <w:rsid w:val="00440D0D"/>
    <w:rsid w:val="00593DAB"/>
    <w:rsid w:val="005A1755"/>
    <w:rsid w:val="00672ADF"/>
    <w:rsid w:val="006A472B"/>
    <w:rsid w:val="007971A5"/>
    <w:rsid w:val="00861B75"/>
    <w:rsid w:val="008927E8"/>
    <w:rsid w:val="009178C3"/>
    <w:rsid w:val="009C7957"/>
    <w:rsid w:val="009F4BE8"/>
    <w:rsid w:val="00B94F49"/>
    <w:rsid w:val="00CA05C6"/>
    <w:rsid w:val="00DA6C41"/>
    <w:rsid w:val="00ED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CF9"/>
    <w:rPr>
      <w:color w:val="0563C1" w:themeColor="hyperlink"/>
      <w:u w:val="single"/>
    </w:rPr>
  </w:style>
  <w:style w:type="character" w:styleId="FollowedHyperlink">
    <w:name w:val="FollowedHyperlink"/>
    <w:basedOn w:val="DefaultParagraphFont"/>
    <w:uiPriority w:val="99"/>
    <w:semiHidden/>
    <w:unhideWhenUsed/>
    <w:rsid w:val="002F7CF9"/>
    <w:rPr>
      <w:color w:val="954F72" w:themeColor="followedHyperlink"/>
      <w:u w:val="single"/>
    </w:rPr>
  </w:style>
  <w:style w:type="character" w:customStyle="1" w:styleId="6qdm">
    <w:name w:val="_6qdm"/>
    <w:basedOn w:val="DefaultParagraphFont"/>
    <w:rsid w:val="003E5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CF9"/>
    <w:rPr>
      <w:color w:val="0563C1" w:themeColor="hyperlink"/>
      <w:u w:val="single"/>
    </w:rPr>
  </w:style>
  <w:style w:type="character" w:styleId="FollowedHyperlink">
    <w:name w:val="FollowedHyperlink"/>
    <w:basedOn w:val="DefaultParagraphFont"/>
    <w:uiPriority w:val="99"/>
    <w:semiHidden/>
    <w:unhideWhenUsed/>
    <w:rsid w:val="002F7CF9"/>
    <w:rPr>
      <w:color w:val="954F72" w:themeColor="followedHyperlink"/>
      <w:u w:val="single"/>
    </w:rPr>
  </w:style>
  <w:style w:type="character" w:customStyle="1" w:styleId="6qdm">
    <w:name w:val="_6qdm"/>
    <w:basedOn w:val="DefaultParagraphFont"/>
    <w:rsid w:val="003E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5595">
      <w:bodyDiv w:val="1"/>
      <w:marLeft w:val="0"/>
      <w:marRight w:val="0"/>
      <w:marTop w:val="0"/>
      <w:marBottom w:val="0"/>
      <w:divBdr>
        <w:top w:val="none" w:sz="0" w:space="0" w:color="auto"/>
        <w:left w:val="none" w:sz="0" w:space="0" w:color="auto"/>
        <w:bottom w:val="none" w:sz="0" w:space="0" w:color="auto"/>
        <w:right w:val="none" w:sz="0" w:space="0" w:color="auto"/>
      </w:divBdr>
    </w:div>
    <w:div w:id="516651707">
      <w:bodyDiv w:val="1"/>
      <w:marLeft w:val="0"/>
      <w:marRight w:val="0"/>
      <w:marTop w:val="0"/>
      <w:marBottom w:val="0"/>
      <w:divBdr>
        <w:top w:val="none" w:sz="0" w:space="0" w:color="auto"/>
        <w:left w:val="none" w:sz="0" w:space="0" w:color="auto"/>
        <w:bottom w:val="none" w:sz="0" w:space="0" w:color="auto"/>
        <w:right w:val="none" w:sz="0" w:space="0" w:color="auto"/>
      </w:divBdr>
    </w:div>
    <w:div w:id="791754786">
      <w:bodyDiv w:val="1"/>
      <w:marLeft w:val="0"/>
      <w:marRight w:val="0"/>
      <w:marTop w:val="0"/>
      <w:marBottom w:val="0"/>
      <w:divBdr>
        <w:top w:val="none" w:sz="0" w:space="0" w:color="auto"/>
        <w:left w:val="none" w:sz="0" w:space="0" w:color="auto"/>
        <w:bottom w:val="none" w:sz="0" w:space="0" w:color="auto"/>
        <w:right w:val="none" w:sz="0" w:space="0" w:color="auto"/>
      </w:divBdr>
      <w:divsChild>
        <w:div w:id="1576626955">
          <w:marLeft w:val="0"/>
          <w:marRight w:val="0"/>
          <w:marTop w:val="0"/>
          <w:marBottom w:val="0"/>
          <w:divBdr>
            <w:top w:val="none" w:sz="0" w:space="0" w:color="auto"/>
            <w:left w:val="none" w:sz="0" w:space="0" w:color="auto"/>
            <w:bottom w:val="none" w:sz="0" w:space="0" w:color="auto"/>
            <w:right w:val="none" w:sz="0" w:space="0" w:color="auto"/>
          </w:divBdr>
          <w:divsChild>
            <w:div w:id="700939815">
              <w:marLeft w:val="0"/>
              <w:marRight w:val="0"/>
              <w:marTop w:val="150"/>
              <w:marBottom w:val="0"/>
              <w:divBdr>
                <w:top w:val="none" w:sz="0" w:space="0" w:color="auto"/>
                <w:left w:val="none" w:sz="0" w:space="0" w:color="auto"/>
                <w:bottom w:val="none" w:sz="0" w:space="0" w:color="auto"/>
                <w:right w:val="none" w:sz="0" w:space="0" w:color="auto"/>
              </w:divBdr>
              <w:divsChild>
                <w:div w:id="1863743441">
                  <w:marLeft w:val="0"/>
                  <w:marRight w:val="0"/>
                  <w:marTop w:val="0"/>
                  <w:marBottom w:val="0"/>
                  <w:divBdr>
                    <w:top w:val="none" w:sz="0" w:space="0" w:color="auto"/>
                    <w:left w:val="none" w:sz="0" w:space="0" w:color="auto"/>
                    <w:bottom w:val="none" w:sz="0" w:space="0" w:color="auto"/>
                    <w:right w:val="none" w:sz="0" w:space="0" w:color="auto"/>
                  </w:divBdr>
                  <w:divsChild>
                    <w:div w:id="1970236953">
                      <w:marLeft w:val="0"/>
                      <w:marRight w:val="0"/>
                      <w:marTop w:val="0"/>
                      <w:marBottom w:val="0"/>
                      <w:divBdr>
                        <w:top w:val="none" w:sz="0" w:space="0" w:color="auto"/>
                        <w:left w:val="none" w:sz="0" w:space="0" w:color="auto"/>
                        <w:bottom w:val="none" w:sz="0" w:space="0" w:color="auto"/>
                        <w:right w:val="none" w:sz="0" w:space="0" w:color="auto"/>
                      </w:divBdr>
                      <w:divsChild>
                        <w:div w:id="15388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6533">
      <w:bodyDiv w:val="1"/>
      <w:marLeft w:val="0"/>
      <w:marRight w:val="0"/>
      <w:marTop w:val="0"/>
      <w:marBottom w:val="0"/>
      <w:divBdr>
        <w:top w:val="none" w:sz="0" w:space="0" w:color="auto"/>
        <w:left w:val="none" w:sz="0" w:space="0" w:color="auto"/>
        <w:bottom w:val="none" w:sz="0" w:space="0" w:color="auto"/>
        <w:right w:val="none" w:sz="0" w:space="0" w:color="auto"/>
      </w:divBdr>
    </w:div>
    <w:div w:id="973024838">
      <w:bodyDiv w:val="1"/>
      <w:marLeft w:val="0"/>
      <w:marRight w:val="0"/>
      <w:marTop w:val="0"/>
      <w:marBottom w:val="0"/>
      <w:divBdr>
        <w:top w:val="none" w:sz="0" w:space="0" w:color="auto"/>
        <w:left w:val="none" w:sz="0" w:space="0" w:color="auto"/>
        <w:bottom w:val="none" w:sz="0" w:space="0" w:color="auto"/>
        <w:right w:val="none" w:sz="0" w:space="0" w:color="auto"/>
      </w:divBdr>
    </w:div>
    <w:div w:id="1541353627">
      <w:bodyDiv w:val="1"/>
      <w:marLeft w:val="0"/>
      <w:marRight w:val="0"/>
      <w:marTop w:val="0"/>
      <w:marBottom w:val="0"/>
      <w:divBdr>
        <w:top w:val="none" w:sz="0" w:space="0" w:color="auto"/>
        <w:left w:val="none" w:sz="0" w:space="0" w:color="auto"/>
        <w:bottom w:val="none" w:sz="0" w:space="0" w:color="auto"/>
        <w:right w:val="none" w:sz="0" w:space="0" w:color="auto"/>
      </w:divBdr>
    </w:div>
    <w:div w:id="1596286147">
      <w:bodyDiv w:val="1"/>
      <w:marLeft w:val="0"/>
      <w:marRight w:val="0"/>
      <w:marTop w:val="0"/>
      <w:marBottom w:val="0"/>
      <w:divBdr>
        <w:top w:val="none" w:sz="0" w:space="0" w:color="auto"/>
        <w:left w:val="none" w:sz="0" w:space="0" w:color="auto"/>
        <w:bottom w:val="none" w:sz="0" w:space="0" w:color="auto"/>
        <w:right w:val="none" w:sz="0" w:space="0" w:color="auto"/>
      </w:divBdr>
    </w:div>
    <w:div w:id="1638026445">
      <w:bodyDiv w:val="1"/>
      <w:marLeft w:val="0"/>
      <w:marRight w:val="0"/>
      <w:marTop w:val="0"/>
      <w:marBottom w:val="0"/>
      <w:divBdr>
        <w:top w:val="none" w:sz="0" w:space="0" w:color="auto"/>
        <w:left w:val="none" w:sz="0" w:space="0" w:color="auto"/>
        <w:bottom w:val="none" w:sz="0" w:space="0" w:color="auto"/>
        <w:right w:val="none" w:sz="0" w:space="0" w:color="auto"/>
      </w:divBdr>
    </w:div>
    <w:div w:id="1814521169">
      <w:bodyDiv w:val="1"/>
      <w:marLeft w:val="0"/>
      <w:marRight w:val="0"/>
      <w:marTop w:val="0"/>
      <w:marBottom w:val="0"/>
      <w:divBdr>
        <w:top w:val="none" w:sz="0" w:space="0" w:color="auto"/>
        <w:left w:val="none" w:sz="0" w:space="0" w:color="auto"/>
        <w:bottom w:val="none" w:sz="0" w:space="0" w:color="auto"/>
        <w:right w:val="none" w:sz="0" w:space="0" w:color="auto"/>
      </w:divBdr>
      <w:divsChild>
        <w:div w:id="2119912533">
          <w:marLeft w:val="0"/>
          <w:marRight w:val="0"/>
          <w:marTop w:val="0"/>
          <w:marBottom w:val="0"/>
          <w:divBdr>
            <w:top w:val="none" w:sz="0" w:space="0" w:color="auto"/>
            <w:left w:val="none" w:sz="0" w:space="0" w:color="auto"/>
            <w:bottom w:val="none" w:sz="0" w:space="0" w:color="auto"/>
            <w:right w:val="none" w:sz="0" w:space="0" w:color="auto"/>
          </w:divBdr>
          <w:divsChild>
            <w:div w:id="690107195">
              <w:marLeft w:val="0"/>
              <w:marRight w:val="0"/>
              <w:marTop w:val="0"/>
              <w:marBottom w:val="0"/>
              <w:divBdr>
                <w:top w:val="none" w:sz="0" w:space="0" w:color="auto"/>
                <w:left w:val="none" w:sz="0" w:space="0" w:color="auto"/>
                <w:bottom w:val="none" w:sz="0" w:space="0" w:color="auto"/>
                <w:right w:val="none" w:sz="0" w:space="0" w:color="auto"/>
              </w:divBdr>
              <w:divsChild>
                <w:div w:id="1911690329">
                  <w:marLeft w:val="0"/>
                  <w:marRight w:val="0"/>
                  <w:marTop w:val="0"/>
                  <w:marBottom w:val="0"/>
                  <w:divBdr>
                    <w:top w:val="none" w:sz="0" w:space="0" w:color="auto"/>
                    <w:left w:val="none" w:sz="0" w:space="0" w:color="auto"/>
                    <w:bottom w:val="none" w:sz="0" w:space="0" w:color="auto"/>
                    <w:right w:val="none" w:sz="0" w:space="0" w:color="auto"/>
                  </w:divBdr>
                  <w:divsChild>
                    <w:div w:id="1643270623">
                      <w:marLeft w:val="0"/>
                      <w:marRight w:val="0"/>
                      <w:marTop w:val="0"/>
                      <w:marBottom w:val="0"/>
                      <w:divBdr>
                        <w:top w:val="none" w:sz="0" w:space="0" w:color="auto"/>
                        <w:left w:val="none" w:sz="0" w:space="0" w:color="auto"/>
                        <w:bottom w:val="none" w:sz="0" w:space="0" w:color="auto"/>
                        <w:right w:val="none" w:sz="0" w:space="0" w:color="auto"/>
                      </w:divBdr>
                      <w:divsChild>
                        <w:div w:id="1698844330">
                          <w:marLeft w:val="0"/>
                          <w:marRight w:val="0"/>
                          <w:marTop w:val="0"/>
                          <w:marBottom w:val="0"/>
                          <w:divBdr>
                            <w:top w:val="none" w:sz="0" w:space="0" w:color="auto"/>
                            <w:left w:val="none" w:sz="0" w:space="0" w:color="auto"/>
                            <w:bottom w:val="none" w:sz="0" w:space="0" w:color="auto"/>
                            <w:right w:val="none" w:sz="0" w:space="0" w:color="auto"/>
                          </w:divBdr>
                          <w:divsChild>
                            <w:div w:id="7996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8D8D-797D-4E95-B549-0493F2D4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Kilmartin, Jan</dc:creator>
  <cp:lastModifiedBy>User</cp:lastModifiedBy>
  <cp:revision>2</cp:revision>
  <dcterms:created xsi:type="dcterms:W3CDTF">2020-04-08T12:15:00Z</dcterms:created>
  <dcterms:modified xsi:type="dcterms:W3CDTF">2020-04-08T12:15:00Z</dcterms:modified>
</cp:coreProperties>
</file>