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35" w:rsidRDefault="00387435" w:rsidP="00387435">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387435" w:rsidRDefault="00387435" w:rsidP="00387435">
      <w:pPr>
        <w:pStyle w:val="wordsection1"/>
        <w:spacing w:line="276" w:lineRule="auto"/>
        <w:jc w:val="right"/>
        <w:rPr>
          <w:rFonts w:ascii="Arial" w:hAnsi="Arial" w:cs="Arial"/>
          <w:b/>
          <w:bCs/>
          <w:color w:val="FF0000"/>
          <w:lang w:eastAsia="en-US"/>
        </w:rPr>
      </w:pPr>
      <w:r>
        <w:rPr>
          <w:rFonts w:ascii="Arial" w:hAnsi="Arial" w:cs="Arial"/>
          <w:b/>
          <w:bCs/>
          <w:color w:val="FF0000"/>
        </w:rPr>
        <w:t>6 April 2020</w:t>
      </w:r>
    </w:p>
    <w:p w:rsidR="00387435" w:rsidRDefault="00387435" w:rsidP="00387435">
      <w:pPr>
        <w:pStyle w:val="wordsection1"/>
        <w:spacing w:line="276" w:lineRule="auto"/>
        <w:jc w:val="right"/>
        <w:rPr>
          <w:rFonts w:ascii="Arial" w:hAnsi="Arial" w:cs="Arial"/>
          <w:b/>
          <w:bCs/>
          <w:color w:val="FF0000"/>
          <w:lang w:eastAsia="en-US"/>
        </w:rPr>
      </w:pPr>
    </w:p>
    <w:p w:rsidR="00387435" w:rsidRDefault="00387435" w:rsidP="00387435">
      <w:pPr>
        <w:pStyle w:val="wordsection1"/>
        <w:spacing w:line="276" w:lineRule="auto"/>
        <w:rPr>
          <w:rFonts w:ascii="Arial" w:hAnsi="Arial" w:cs="Arial"/>
          <w:b/>
          <w:bCs/>
          <w:color w:val="FF0000"/>
          <w:sz w:val="28"/>
          <w:szCs w:val="28"/>
        </w:rPr>
      </w:pPr>
      <w:r>
        <w:rPr>
          <w:rFonts w:ascii="Arial" w:hAnsi="Arial" w:cs="Arial"/>
          <w:b/>
          <w:bCs/>
          <w:color w:val="FF0000"/>
          <w:sz w:val="28"/>
          <w:szCs w:val="28"/>
        </w:rPr>
        <w:t>In this edition</w:t>
      </w:r>
    </w:p>
    <w:p w:rsidR="00387435" w:rsidRDefault="00387435" w:rsidP="00387435">
      <w:pPr>
        <w:pStyle w:val="wordsection1"/>
        <w:spacing w:line="276" w:lineRule="auto"/>
        <w:rPr>
          <w:rFonts w:ascii="Arial" w:hAnsi="Arial" w:cs="Arial"/>
          <w:color w:val="000000"/>
          <w:sz w:val="12"/>
          <w:szCs w:val="12"/>
        </w:rPr>
      </w:pPr>
    </w:p>
    <w:p w:rsidR="00387435" w:rsidRDefault="00387435" w:rsidP="00387435">
      <w:pPr>
        <w:pStyle w:val="wordsection1"/>
        <w:spacing w:line="276" w:lineRule="auto"/>
        <w:rPr>
          <w:rFonts w:ascii="Arial" w:hAnsi="Arial" w:cs="Arial"/>
          <w:color w:val="FF0000"/>
          <w:sz w:val="28"/>
          <w:szCs w:val="28"/>
        </w:rPr>
      </w:pPr>
      <w:r>
        <w:rPr>
          <w:rFonts w:ascii="Arial" w:hAnsi="Arial" w:cs="Arial"/>
          <w:color w:val="FF0000"/>
          <w:sz w:val="28"/>
          <w:szCs w:val="28"/>
        </w:rPr>
        <w:t xml:space="preserve">Updates to the RSS COVID-19 page </w:t>
      </w:r>
    </w:p>
    <w:p w:rsidR="00387435" w:rsidRDefault="00387435" w:rsidP="00387435">
      <w:pPr>
        <w:pStyle w:val="wordsection1"/>
        <w:spacing w:line="276" w:lineRule="auto"/>
        <w:rPr>
          <w:rFonts w:ascii="Arial" w:hAnsi="Arial" w:cs="Arial"/>
          <w:color w:val="FF0000"/>
          <w:sz w:val="28"/>
          <w:szCs w:val="28"/>
        </w:rPr>
      </w:pPr>
      <w:r>
        <w:rPr>
          <w:rFonts w:ascii="Arial" w:hAnsi="Arial" w:cs="Arial"/>
          <w:color w:val="FF0000"/>
          <w:sz w:val="28"/>
          <w:szCs w:val="28"/>
        </w:rPr>
        <w:t>Children’s Outpatients Standard Operating Process at YTHFT</w:t>
      </w:r>
    </w:p>
    <w:p w:rsidR="00387435" w:rsidRDefault="00387435" w:rsidP="00387435">
      <w:pPr>
        <w:pStyle w:val="wordsection1"/>
        <w:spacing w:line="276" w:lineRule="auto"/>
        <w:rPr>
          <w:rFonts w:ascii="Arial" w:hAnsi="Arial" w:cs="Arial"/>
          <w:color w:val="FF0000"/>
          <w:sz w:val="28"/>
          <w:szCs w:val="28"/>
        </w:rPr>
      </w:pPr>
      <w:r>
        <w:rPr>
          <w:rFonts w:ascii="Arial" w:hAnsi="Arial" w:cs="Arial"/>
          <w:color w:val="FF0000"/>
          <w:sz w:val="28"/>
          <w:szCs w:val="28"/>
        </w:rPr>
        <w:t xml:space="preserve">Lab services from YTHFT on Good Friday and Easter Monday </w:t>
      </w:r>
    </w:p>
    <w:p w:rsidR="00387435" w:rsidRDefault="00387435" w:rsidP="00387435">
      <w:pPr>
        <w:pStyle w:val="wordsection1"/>
        <w:spacing w:line="276" w:lineRule="auto"/>
        <w:rPr>
          <w:rFonts w:ascii="Arial" w:hAnsi="Arial" w:cs="Arial"/>
          <w:color w:val="FF0000"/>
          <w:sz w:val="28"/>
          <w:szCs w:val="28"/>
        </w:rPr>
      </w:pPr>
      <w:r>
        <w:rPr>
          <w:rFonts w:ascii="Arial" w:hAnsi="Arial" w:cs="Arial"/>
          <w:color w:val="FF0000"/>
          <w:sz w:val="28"/>
          <w:szCs w:val="28"/>
        </w:rPr>
        <w:t>COVID-19 Home oxygen concentrators</w:t>
      </w:r>
    </w:p>
    <w:p w:rsidR="00387435" w:rsidRDefault="00387435" w:rsidP="00387435">
      <w:pPr>
        <w:pStyle w:val="wordsection1"/>
        <w:spacing w:line="276" w:lineRule="auto"/>
        <w:rPr>
          <w:rFonts w:ascii="Arial" w:hAnsi="Arial" w:cs="Arial"/>
          <w:b/>
          <w:bCs/>
          <w:color w:val="000000"/>
        </w:rPr>
      </w:pPr>
    </w:p>
    <w:p w:rsidR="00387435" w:rsidRDefault="00387435" w:rsidP="00387435">
      <w:pPr>
        <w:pStyle w:val="wordsection1"/>
        <w:spacing w:line="276" w:lineRule="auto"/>
        <w:rPr>
          <w:rFonts w:ascii="Arial" w:hAnsi="Arial" w:cs="Arial"/>
          <w:b/>
          <w:bCs/>
          <w:color w:val="000000"/>
        </w:rPr>
      </w:pPr>
      <w:r>
        <w:rPr>
          <w:rFonts w:ascii="Arial" w:hAnsi="Arial" w:cs="Arial"/>
          <w:b/>
          <w:bCs/>
          <w:color w:val="000000"/>
        </w:rPr>
        <w:t>Attachments</w:t>
      </w:r>
    </w:p>
    <w:p w:rsidR="00387435" w:rsidRDefault="00387435" w:rsidP="00387435">
      <w:pPr>
        <w:pStyle w:val="wordsection1"/>
        <w:spacing w:line="276" w:lineRule="auto"/>
        <w:rPr>
          <w:rFonts w:ascii="Arial" w:hAnsi="Arial" w:cs="Arial"/>
          <w:color w:val="000000"/>
          <w:sz w:val="12"/>
          <w:szCs w:val="12"/>
        </w:rPr>
      </w:pPr>
    </w:p>
    <w:p w:rsidR="00387435" w:rsidRDefault="00387435" w:rsidP="00387435">
      <w:pPr>
        <w:pStyle w:val="wordsection1"/>
        <w:numPr>
          <w:ilvl w:val="0"/>
          <w:numId w:val="1"/>
        </w:numPr>
        <w:spacing w:line="276" w:lineRule="auto"/>
        <w:rPr>
          <w:rFonts w:ascii="Arial" w:hAnsi="Arial" w:cs="Arial"/>
          <w:color w:val="000000"/>
        </w:rPr>
      </w:pPr>
      <w:r>
        <w:rPr>
          <w:rFonts w:ascii="Arial" w:hAnsi="Arial" w:cs="Arial"/>
          <w:color w:val="000000"/>
        </w:rPr>
        <w:t>None</w:t>
      </w:r>
    </w:p>
    <w:p w:rsidR="00387435" w:rsidRDefault="00387435" w:rsidP="00387435">
      <w:pPr>
        <w:pStyle w:val="wordsection1"/>
        <w:spacing w:line="276" w:lineRule="auto"/>
        <w:rPr>
          <w:rFonts w:ascii="Arial" w:hAnsi="Arial" w:cs="Arial"/>
          <w:color w:val="000000"/>
          <w:sz w:val="12"/>
          <w:szCs w:val="12"/>
        </w:rPr>
      </w:pPr>
    </w:p>
    <w:p w:rsidR="00387435" w:rsidRDefault="00387435" w:rsidP="00387435">
      <w:pPr>
        <w:pStyle w:val="wordsection1"/>
        <w:spacing w:line="276" w:lineRule="auto"/>
        <w:rPr>
          <w:rFonts w:ascii="Arial" w:hAnsi="Arial" w:cs="Arial"/>
          <w:b/>
          <w:bCs/>
          <w:color w:val="FF0000"/>
          <w:sz w:val="36"/>
          <w:szCs w:val="36"/>
        </w:rPr>
      </w:pPr>
      <w:r>
        <w:rPr>
          <w:rFonts w:ascii="Arial" w:hAnsi="Arial" w:cs="Arial"/>
          <w:b/>
          <w:bCs/>
          <w:color w:val="FF0000"/>
          <w:sz w:val="36"/>
          <w:szCs w:val="36"/>
        </w:rPr>
        <w:t>Updates to the RSS COVID-19 page</w:t>
      </w:r>
    </w:p>
    <w:p w:rsidR="00387435" w:rsidRDefault="00387435" w:rsidP="00387435">
      <w:pPr>
        <w:pStyle w:val="wordsection1"/>
        <w:spacing w:line="276" w:lineRule="auto"/>
        <w:rPr>
          <w:rFonts w:ascii="Arial" w:hAnsi="Arial" w:cs="Arial"/>
          <w:b/>
          <w:bCs/>
          <w:color w:val="FF0000"/>
          <w:sz w:val="12"/>
          <w:szCs w:val="12"/>
        </w:rPr>
      </w:pPr>
    </w:p>
    <w:p w:rsidR="00387435" w:rsidRDefault="00387435" w:rsidP="00387435">
      <w:pPr>
        <w:pStyle w:val="wordsection1"/>
        <w:shd w:val="clear" w:color="auto" w:fill="FFFFFF"/>
        <w:spacing w:line="276" w:lineRule="auto"/>
        <w:rPr>
          <w:rFonts w:ascii="Arial" w:hAnsi="Arial" w:cs="Arial"/>
          <w:color w:val="0070C0"/>
          <w:u w:val="single"/>
        </w:rPr>
      </w:pPr>
      <w:hyperlink r:id="rId6" w:history="1">
        <w:r>
          <w:rPr>
            <w:rStyle w:val="Hyperlink"/>
            <w:rFonts w:ascii="Arial" w:hAnsi="Arial" w:cs="Arial"/>
            <w:color w:val="0070C0"/>
          </w:rPr>
          <w:t>Child health - Covid-19 York out-patients</w:t>
        </w:r>
      </w:hyperlink>
    </w:p>
    <w:p w:rsidR="00387435" w:rsidRDefault="00387435" w:rsidP="00387435">
      <w:pPr>
        <w:pStyle w:val="wordsection1"/>
        <w:shd w:val="clear" w:color="auto" w:fill="FFFFFF"/>
        <w:spacing w:line="276" w:lineRule="auto"/>
        <w:rPr>
          <w:rFonts w:ascii="Arial" w:hAnsi="Arial" w:cs="Arial"/>
          <w:color w:val="0070C0"/>
          <w:sz w:val="22"/>
          <w:szCs w:val="22"/>
          <w:u w:val="single"/>
          <w:lang w:eastAsia="en-US"/>
        </w:rPr>
      </w:pPr>
      <w:hyperlink r:id="rId7" w:history="1">
        <w:r>
          <w:rPr>
            <w:rStyle w:val="Hyperlink"/>
            <w:rFonts w:ascii="Arial" w:hAnsi="Arial" w:cs="Arial"/>
            <w:color w:val="0070C0"/>
          </w:rPr>
          <w:t>COVID-19 Home oxygen concentrators</w:t>
        </w:r>
      </w:hyperlink>
    </w:p>
    <w:p w:rsidR="00387435" w:rsidRDefault="00387435" w:rsidP="00387435">
      <w:pPr>
        <w:pStyle w:val="wordsection1"/>
        <w:shd w:val="clear" w:color="auto" w:fill="FFFFFF"/>
        <w:spacing w:line="276" w:lineRule="auto"/>
        <w:rPr>
          <w:rFonts w:ascii="Arial" w:hAnsi="Arial" w:cs="Arial"/>
          <w:color w:val="0070C0"/>
          <w:u w:val="single"/>
        </w:rPr>
      </w:pPr>
      <w:hyperlink r:id="rId8" w:history="1">
        <w:r>
          <w:rPr>
            <w:rStyle w:val="Hyperlink"/>
            <w:rFonts w:ascii="Arial" w:hAnsi="Arial" w:cs="Arial"/>
            <w:color w:val="0070C0"/>
          </w:rPr>
          <w:t>Good HOOF guide for Primary Care and Out of Hours teams</w:t>
        </w:r>
      </w:hyperlink>
    </w:p>
    <w:p w:rsidR="00387435" w:rsidRDefault="00387435" w:rsidP="00387435">
      <w:pPr>
        <w:pStyle w:val="wordsection1"/>
        <w:spacing w:line="276" w:lineRule="auto"/>
        <w:rPr>
          <w:rFonts w:ascii="Arial" w:hAnsi="Arial" w:cs="Arial"/>
          <w:color w:val="0070C0"/>
        </w:rPr>
      </w:pPr>
      <w:hyperlink r:id="rId9" w:history="1">
        <w:r>
          <w:rPr>
            <w:rStyle w:val="Hyperlink"/>
            <w:rFonts w:ascii="Arial" w:hAnsi="Arial" w:cs="Arial"/>
            <w:color w:val="0070C0"/>
          </w:rPr>
          <w:t>Vale of York Pharmacy closures and changes of hours - latest position</w:t>
        </w:r>
      </w:hyperlink>
    </w:p>
    <w:p w:rsidR="00387435" w:rsidRDefault="00387435" w:rsidP="00387435">
      <w:pPr>
        <w:pStyle w:val="wordsection1"/>
        <w:rPr>
          <w:rFonts w:ascii="Arial" w:hAnsi="Arial" w:cs="Arial"/>
          <w:b/>
          <w:bCs/>
          <w:color w:val="FF0000"/>
          <w:sz w:val="12"/>
          <w:szCs w:val="12"/>
        </w:rPr>
      </w:pPr>
    </w:p>
    <w:p w:rsidR="00387435" w:rsidRDefault="00387435" w:rsidP="00387435">
      <w:pPr>
        <w:pStyle w:val="wordsection1"/>
        <w:rPr>
          <w:rFonts w:ascii="Arial" w:hAnsi="Arial" w:cs="Arial"/>
          <w:b/>
          <w:bCs/>
          <w:color w:val="FF0000"/>
          <w:sz w:val="36"/>
          <w:szCs w:val="36"/>
        </w:rPr>
      </w:pPr>
      <w:r>
        <w:rPr>
          <w:rFonts w:ascii="Arial" w:hAnsi="Arial" w:cs="Arial"/>
          <w:b/>
          <w:bCs/>
          <w:color w:val="FF0000"/>
          <w:sz w:val="36"/>
          <w:szCs w:val="36"/>
        </w:rPr>
        <w:t>Children’s Outpatients Standard Operating Process at YTHFT</w:t>
      </w:r>
    </w:p>
    <w:p w:rsidR="00387435" w:rsidRDefault="00387435" w:rsidP="00387435">
      <w:pPr>
        <w:pStyle w:val="wordsection1"/>
        <w:spacing w:line="276" w:lineRule="auto"/>
        <w:rPr>
          <w:rFonts w:ascii="Arial" w:hAnsi="Arial" w:cs="Arial"/>
          <w:sz w:val="12"/>
          <w:szCs w:val="12"/>
        </w:rPr>
      </w:pPr>
    </w:p>
    <w:p w:rsidR="00387435" w:rsidRDefault="00387435" w:rsidP="00387435">
      <w:pPr>
        <w:pStyle w:val="wordsection1"/>
        <w:spacing w:line="276" w:lineRule="auto"/>
        <w:rPr>
          <w:rFonts w:ascii="Arial" w:hAnsi="Arial" w:cs="Arial"/>
        </w:rPr>
      </w:pPr>
      <w:r>
        <w:rPr>
          <w:rFonts w:ascii="Arial" w:hAnsi="Arial" w:cs="Arial"/>
        </w:rPr>
        <w:t>Updates to the procedure for managing Paediatric Outpatient appointments during COVID-19 have been uploaded to RSS and available at the link above.</w:t>
      </w:r>
    </w:p>
    <w:p w:rsidR="00387435" w:rsidRDefault="00387435" w:rsidP="00387435">
      <w:pPr>
        <w:pStyle w:val="wordsection1"/>
        <w:spacing w:line="276" w:lineRule="auto"/>
        <w:rPr>
          <w:rFonts w:ascii="Arial" w:hAnsi="Arial" w:cs="Arial"/>
          <w:b/>
          <w:bCs/>
          <w:color w:val="FF0000"/>
          <w:sz w:val="12"/>
          <w:szCs w:val="12"/>
        </w:rPr>
      </w:pPr>
    </w:p>
    <w:p w:rsidR="00387435" w:rsidRDefault="00387435" w:rsidP="00387435">
      <w:pPr>
        <w:pStyle w:val="wordsection1"/>
        <w:rPr>
          <w:rFonts w:ascii="Arial" w:hAnsi="Arial" w:cs="Arial"/>
          <w:b/>
          <w:bCs/>
          <w:color w:val="FF0000"/>
          <w:sz w:val="36"/>
          <w:szCs w:val="36"/>
        </w:rPr>
      </w:pPr>
      <w:r>
        <w:rPr>
          <w:rFonts w:ascii="Arial" w:hAnsi="Arial" w:cs="Arial"/>
          <w:b/>
          <w:bCs/>
          <w:color w:val="FF0000"/>
          <w:sz w:val="36"/>
          <w:szCs w:val="36"/>
        </w:rPr>
        <w:t>Lab services from YTHFT on Good Friday and Easter Monday</w:t>
      </w:r>
    </w:p>
    <w:p w:rsidR="00387435" w:rsidRDefault="00387435" w:rsidP="00387435">
      <w:pPr>
        <w:pStyle w:val="wordsection1"/>
        <w:rPr>
          <w:rFonts w:ascii="Calibri" w:hAnsi="Calibri" w:cs="Calibri"/>
          <w:color w:val="1F497D"/>
          <w:sz w:val="12"/>
          <w:szCs w:val="12"/>
          <w:lang w:eastAsia="en-US"/>
        </w:rPr>
      </w:pPr>
    </w:p>
    <w:p w:rsidR="00387435" w:rsidRDefault="00387435" w:rsidP="00387435">
      <w:pPr>
        <w:pStyle w:val="wordsection1"/>
        <w:spacing w:line="276" w:lineRule="auto"/>
        <w:rPr>
          <w:rFonts w:ascii="Arial" w:hAnsi="Arial" w:cs="Arial"/>
          <w:lang w:eastAsia="en-US"/>
        </w:rPr>
      </w:pPr>
      <w:r>
        <w:rPr>
          <w:rFonts w:ascii="Arial" w:hAnsi="Arial" w:cs="Arial"/>
        </w:rPr>
        <w:t>Laboratories will be providing a normal service for primary care on Good Friday and Easter Monday. YTHFT’s van collection service for samples will also be operating normally on each of these days.</w:t>
      </w:r>
    </w:p>
    <w:p w:rsidR="00387435" w:rsidRDefault="00387435" w:rsidP="00387435">
      <w:pPr>
        <w:pStyle w:val="wordsection1"/>
        <w:rPr>
          <w:rFonts w:ascii="Arial" w:hAnsi="Arial" w:cs="Arial"/>
          <w:b/>
          <w:bCs/>
          <w:color w:val="FF0000"/>
          <w:sz w:val="12"/>
          <w:szCs w:val="12"/>
        </w:rPr>
      </w:pPr>
    </w:p>
    <w:p w:rsidR="00387435" w:rsidRDefault="00387435" w:rsidP="00387435">
      <w:pPr>
        <w:pStyle w:val="wordsection1"/>
        <w:rPr>
          <w:rFonts w:ascii="Arial" w:hAnsi="Arial" w:cs="Arial"/>
          <w:b/>
          <w:bCs/>
          <w:color w:val="FF0000"/>
          <w:sz w:val="36"/>
          <w:szCs w:val="36"/>
        </w:rPr>
      </w:pPr>
      <w:r>
        <w:rPr>
          <w:rFonts w:ascii="Arial" w:hAnsi="Arial" w:cs="Arial"/>
          <w:b/>
          <w:bCs/>
          <w:color w:val="FF0000"/>
          <w:sz w:val="36"/>
          <w:szCs w:val="36"/>
        </w:rPr>
        <w:t>COVID-19 Home oxygen concentrators</w:t>
      </w:r>
    </w:p>
    <w:p w:rsidR="00387435" w:rsidRDefault="00387435" w:rsidP="00387435">
      <w:pPr>
        <w:pStyle w:val="wordsection1"/>
        <w:autoSpaceDE w:val="0"/>
        <w:autoSpaceDN w:val="0"/>
        <w:rPr>
          <w:rFonts w:ascii="Arial" w:hAnsi="Arial" w:cs="Arial"/>
          <w:color w:val="000000"/>
          <w:sz w:val="12"/>
          <w:szCs w:val="12"/>
        </w:rPr>
      </w:pPr>
    </w:p>
    <w:p w:rsidR="007E000D" w:rsidRDefault="00387435" w:rsidP="00387435">
      <w:r>
        <w:rPr>
          <w:rFonts w:ascii="Arial" w:hAnsi="Arial" w:cs="Arial"/>
          <w:color w:val="000000"/>
          <w:sz w:val="24"/>
          <w:szCs w:val="24"/>
          <w:lang w:eastAsia="en-GB"/>
        </w:rPr>
        <w:t xml:space="preserve">NHS England and NHS Improvement </w:t>
      </w:r>
      <w:proofErr w:type="gramStart"/>
      <w:r>
        <w:rPr>
          <w:rFonts w:ascii="Arial" w:hAnsi="Arial" w:cs="Arial"/>
          <w:color w:val="000000"/>
          <w:sz w:val="24"/>
          <w:szCs w:val="24"/>
          <w:lang w:eastAsia="en-GB"/>
        </w:rPr>
        <w:t>is</w:t>
      </w:r>
      <w:proofErr w:type="gramEnd"/>
      <w:r>
        <w:rPr>
          <w:rFonts w:ascii="Arial" w:hAnsi="Arial" w:cs="Arial"/>
          <w:color w:val="000000"/>
          <w:sz w:val="24"/>
          <w:szCs w:val="24"/>
          <w:lang w:eastAsia="en-GB"/>
        </w:rPr>
        <w:t xml:space="preserve"> reminding practices that home oxygen concentrators are for named patients only. If you need to obtain home oxygen concentrators, the following process applies. All requests for home oxygen must be ordered by a registered healthcare professional by completing the required forms per named patient: </w:t>
      </w:r>
      <w:r>
        <w:rPr>
          <w:rFonts w:ascii="Arial" w:hAnsi="Arial" w:cs="Arial"/>
          <w:sz w:val="24"/>
          <w:szCs w:val="24"/>
        </w:rPr>
        <w:t>Advice has been uploaded to the COVID-19 section of RSS.</w:t>
      </w:r>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867EF"/>
    <w:multiLevelType w:val="hybridMultilevel"/>
    <w:tmpl w:val="1F7416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35"/>
    <w:rsid w:val="00196207"/>
    <w:rsid w:val="00387435"/>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87435"/>
    <w:rPr>
      <w:color w:val="0000FF"/>
      <w:u w:val="single"/>
    </w:rPr>
  </w:style>
  <w:style w:type="paragraph" w:customStyle="1" w:styleId="wordsection1">
    <w:name w:val="wordsection1"/>
    <w:basedOn w:val="Normal"/>
    <w:uiPriority w:val="99"/>
    <w:rsid w:val="00387435"/>
    <w:pPr>
      <w:spacing w:after="0"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87435"/>
    <w:rPr>
      <w:color w:val="0000FF"/>
      <w:u w:val="single"/>
    </w:rPr>
  </w:style>
  <w:style w:type="paragraph" w:customStyle="1" w:styleId="wordsection1">
    <w:name w:val="wordsection1"/>
    <w:basedOn w:val="Normal"/>
    <w:uiPriority w:val="99"/>
    <w:rsid w:val="00387435"/>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07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3574&amp;inline=1&amp;inline=1&amp;inline=1" TargetMode="External"/><Relationship Id="rId3" Type="http://schemas.microsoft.com/office/2007/relationships/stylesWithEffects" Target="stylesWithEffects.xml"/><Relationship Id="rId7" Type="http://schemas.openxmlformats.org/officeDocument/2006/relationships/hyperlink" Target="https://www.valeofyorkccg.nhs.uk/seecmsfile/?id=3573&amp;inline=1&amp;inline=1&amp;inlin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seecmsfile/?id=3577&amp;inline=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aleofyorkccg.nhs.uk/seecmsfile/?id=3579&amp;inlin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2020-04-07T08:35:00Z</dcterms:created>
  <dcterms:modified xsi:type="dcterms:W3CDTF">2020-04-07T08:35:00Z</dcterms:modified>
</cp:coreProperties>
</file>