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34" w:rsidRDefault="000B6534" w:rsidP="000B653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F81F39F" wp14:editId="776BE011">
            <wp:extent cx="2239379" cy="78680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725" cy="78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7C6" w:rsidRPr="000B6534" w:rsidRDefault="00154DF2" w:rsidP="00154D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6534">
        <w:rPr>
          <w:rFonts w:ascii="Arial" w:hAnsi="Arial" w:cs="Arial"/>
          <w:b/>
          <w:sz w:val="24"/>
          <w:szCs w:val="24"/>
          <w:u w:val="single"/>
        </w:rPr>
        <w:t>Update</w:t>
      </w:r>
      <w:r w:rsidR="005767C6" w:rsidRPr="000B6534">
        <w:rPr>
          <w:rFonts w:ascii="Arial" w:hAnsi="Arial" w:cs="Arial"/>
          <w:b/>
          <w:sz w:val="24"/>
          <w:szCs w:val="24"/>
          <w:u w:val="single"/>
        </w:rPr>
        <w:t xml:space="preserve"> to</w:t>
      </w:r>
      <w:r w:rsidR="00B1739E" w:rsidRPr="000B6534">
        <w:rPr>
          <w:rFonts w:ascii="Arial" w:hAnsi="Arial" w:cs="Arial"/>
          <w:b/>
          <w:sz w:val="24"/>
          <w:szCs w:val="24"/>
          <w:u w:val="single"/>
        </w:rPr>
        <w:t xml:space="preserve"> partners on </w:t>
      </w:r>
      <w:proofErr w:type="gramStart"/>
      <w:r w:rsidR="00B1739E" w:rsidRPr="000B6534">
        <w:rPr>
          <w:rFonts w:ascii="Arial" w:hAnsi="Arial" w:cs="Arial"/>
          <w:b/>
          <w:sz w:val="24"/>
          <w:szCs w:val="24"/>
          <w:u w:val="single"/>
        </w:rPr>
        <w:t>HDFT  0</w:t>
      </w:r>
      <w:proofErr w:type="gramEnd"/>
      <w:r w:rsidR="00B1739E" w:rsidRPr="000B6534">
        <w:rPr>
          <w:rFonts w:ascii="Arial" w:hAnsi="Arial" w:cs="Arial"/>
          <w:b/>
          <w:sz w:val="24"/>
          <w:szCs w:val="24"/>
          <w:u w:val="single"/>
        </w:rPr>
        <w:t xml:space="preserve">-19 Safeguarding arrangements, </w:t>
      </w:r>
      <w:r w:rsidR="00105543" w:rsidRPr="000B6534">
        <w:rPr>
          <w:rFonts w:ascii="Arial" w:hAnsi="Arial" w:cs="Arial"/>
          <w:b/>
          <w:sz w:val="24"/>
          <w:szCs w:val="24"/>
          <w:u w:val="single"/>
        </w:rPr>
        <w:t>Review</w:t>
      </w:r>
      <w:r w:rsidR="00B1739E" w:rsidRPr="000B6534">
        <w:rPr>
          <w:rFonts w:ascii="Arial" w:hAnsi="Arial" w:cs="Arial"/>
          <w:b/>
          <w:sz w:val="24"/>
          <w:szCs w:val="24"/>
          <w:u w:val="single"/>
        </w:rPr>
        <w:t xml:space="preserve"> Health Assessments for Children who are Looked After and provision of Safeguarding Single Point of Contact</w:t>
      </w:r>
      <w:r w:rsidR="005767C6" w:rsidRPr="000B6534">
        <w:rPr>
          <w:rFonts w:ascii="Arial" w:hAnsi="Arial" w:cs="Arial"/>
          <w:b/>
          <w:sz w:val="24"/>
          <w:szCs w:val="24"/>
          <w:u w:val="single"/>
        </w:rPr>
        <w:t xml:space="preserve"> 30</w:t>
      </w:r>
      <w:r w:rsidR="005767C6" w:rsidRPr="000B6534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5767C6" w:rsidRPr="000B6534">
        <w:rPr>
          <w:rFonts w:ascii="Arial" w:hAnsi="Arial" w:cs="Arial"/>
          <w:b/>
          <w:sz w:val="24"/>
          <w:szCs w:val="24"/>
          <w:u w:val="single"/>
        </w:rPr>
        <w:t xml:space="preserve"> March 2020</w:t>
      </w:r>
    </w:p>
    <w:p w:rsidR="00154DF2" w:rsidRDefault="00154DF2" w:rsidP="000B65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4DF2" w:rsidRPr="00105543" w:rsidRDefault="00105543" w:rsidP="000B6534">
      <w:pPr>
        <w:pStyle w:val="Default"/>
        <w:jc w:val="both"/>
        <w:rPr>
          <w:b/>
          <w:u w:val="single"/>
        </w:rPr>
      </w:pPr>
      <w:r w:rsidRPr="00105543">
        <w:rPr>
          <w:b/>
          <w:u w:val="single"/>
        </w:rPr>
        <w:t>SPOC</w:t>
      </w:r>
    </w:p>
    <w:p w:rsidR="00105543" w:rsidRDefault="00154DF2" w:rsidP="000B65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Harrogate and District </w:t>
      </w:r>
      <w:r w:rsidR="00105543">
        <w:rPr>
          <w:sz w:val="23"/>
          <w:szCs w:val="23"/>
        </w:rPr>
        <w:t>NHS Foundation Trust Safeguarding Team will</w:t>
      </w:r>
      <w:r>
        <w:rPr>
          <w:sz w:val="23"/>
          <w:szCs w:val="23"/>
        </w:rPr>
        <w:t xml:space="preserve"> continue to provide a Safeguard</w:t>
      </w:r>
      <w:r w:rsidR="00105543">
        <w:rPr>
          <w:sz w:val="23"/>
          <w:szCs w:val="23"/>
        </w:rPr>
        <w:t>ing SPOC service for all staff, and have taken</w:t>
      </w:r>
      <w:r>
        <w:rPr>
          <w:sz w:val="23"/>
          <w:szCs w:val="23"/>
        </w:rPr>
        <w:t xml:space="preserve"> actions to ensure this will be maintained if there is a reduction in </w:t>
      </w:r>
      <w:r w:rsidR="00105543">
        <w:rPr>
          <w:sz w:val="23"/>
          <w:szCs w:val="23"/>
        </w:rPr>
        <w:t xml:space="preserve">staffing capacity, allowing the SPOC to be provided whilst </w:t>
      </w:r>
      <w:proofErr w:type="gramStart"/>
      <w:r w:rsidR="00105543">
        <w:rPr>
          <w:sz w:val="23"/>
          <w:szCs w:val="23"/>
        </w:rPr>
        <w:t>staff are</w:t>
      </w:r>
      <w:proofErr w:type="gramEnd"/>
      <w:r w:rsidR="00105543">
        <w:rPr>
          <w:sz w:val="23"/>
          <w:szCs w:val="23"/>
        </w:rPr>
        <w:t xml:space="preserve"> working at home or in self isolation.</w:t>
      </w:r>
    </w:p>
    <w:p w:rsidR="00105543" w:rsidRDefault="00105543" w:rsidP="000B6534">
      <w:pPr>
        <w:pStyle w:val="Default"/>
        <w:jc w:val="both"/>
        <w:rPr>
          <w:sz w:val="23"/>
          <w:szCs w:val="23"/>
        </w:rPr>
      </w:pPr>
    </w:p>
    <w:p w:rsidR="00154DF2" w:rsidRDefault="00154DF2" w:rsidP="000B65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This servic</w:t>
      </w:r>
      <w:r w:rsidR="00105543">
        <w:rPr>
          <w:sz w:val="23"/>
          <w:szCs w:val="23"/>
        </w:rPr>
        <w:t>e has been extended</w:t>
      </w:r>
      <w:r>
        <w:rPr>
          <w:sz w:val="23"/>
          <w:szCs w:val="23"/>
        </w:rPr>
        <w:t xml:space="preserve"> to cover the hours from 8am – 8pm and will be open to</w:t>
      </w:r>
      <w:r w:rsidR="00105543">
        <w:rPr>
          <w:sz w:val="23"/>
          <w:szCs w:val="23"/>
        </w:rPr>
        <w:t xml:space="preserve"> the Multi Agency Assessment teams in all our contract areas,</w:t>
      </w:r>
      <w:r>
        <w:rPr>
          <w:sz w:val="23"/>
          <w:szCs w:val="23"/>
        </w:rPr>
        <w:t xml:space="preserve"> </w:t>
      </w:r>
      <w:r w:rsidR="004E3374">
        <w:rPr>
          <w:sz w:val="23"/>
          <w:szCs w:val="23"/>
        </w:rPr>
        <w:t>acute staff in HDFT, 0-19 staff working outside of usual hours and also to County Durham and Darlington Foundation Trust. (</w:t>
      </w:r>
      <w:r>
        <w:rPr>
          <w:sz w:val="23"/>
          <w:szCs w:val="23"/>
        </w:rPr>
        <w:t>CDDFT</w:t>
      </w:r>
      <w:r w:rsidR="004E3374">
        <w:rPr>
          <w:sz w:val="23"/>
          <w:szCs w:val="23"/>
        </w:rPr>
        <w:t>)</w:t>
      </w:r>
      <w:r>
        <w:rPr>
          <w:sz w:val="23"/>
          <w:szCs w:val="23"/>
        </w:rPr>
        <w:t>.</w:t>
      </w:r>
      <w:r w:rsidR="00105543">
        <w:rPr>
          <w:sz w:val="23"/>
          <w:szCs w:val="23"/>
        </w:rPr>
        <w:t xml:space="preserve"> We will also be providing the SPOC to 0-19 staff in City of York.</w:t>
      </w:r>
    </w:p>
    <w:p w:rsidR="00105543" w:rsidRDefault="00105543" w:rsidP="000B6534">
      <w:pPr>
        <w:pStyle w:val="Default"/>
        <w:jc w:val="both"/>
        <w:rPr>
          <w:sz w:val="23"/>
          <w:szCs w:val="23"/>
        </w:rPr>
      </w:pPr>
    </w:p>
    <w:p w:rsidR="00105543" w:rsidRDefault="00105543" w:rsidP="000B6534">
      <w:pPr>
        <w:pStyle w:val="Default"/>
        <w:jc w:val="both"/>
        <w:rPr>
          <w:sz w:val="23"/>
          <w:szCs w:val="23"/>
        </w:rPr>
      </w:pPr>
      <w:r w:rsidRPr="007E7B89">
        <w:rPr>
          <w:b/>
          <w:sz w:val="23"/>
          <w:szCs w:val="23"/>
        </w:rPr>
        <w:t xml:space="preserve">SPOC can be reached on 01423 557788. The answer message will be updated with the contact numbers for the staff supporting the SPOC. </w:t>
      </w:r>
    </w:p>
    <w:p w:rsidR="00105543" w:rsidRPr="00105543" w:rsidRDefault="00105543" w:rsidP="000B6534">
      <w:pPr>
        <w:pStyle w:val="Default"/>
        <w:jc w:val="both"/>
        <w:rPr>
          <w:b/>
          <w:sz w:val="23"/>
          <w:szCs w:val="23"/>
          <w:u w:val="single"/>
        </w:rPr>
      </w:pPr>
    </w:p>
    <w:p w:rsidR="00105543" w:rsidRDefault="00105543" w:rsidP="000B6534">
      <w:pPr>
        <w:pStyle w:val="Default"/>
        <w:jc w:val="both"/>
        <w:rPr>
          <w:b/>
          <w:sz w:val="23"/>
          <w:szCs w:val="23"/>
          <w:u w:val="single"/>
        </w:rPr>
      </w:pPr>
      <w:r w:rsidRPr="00105543">
        <w:rPr>
          <w:b/>
          <w:sz w:val="23"/>
          <w:szCs w:val="23"/>
          <w:u w:val="single"/>
        </w:rPr>
        <w:t>0-19 Safeguarding Contacts</w:t>
      </w:r>
    </w:p>
    <w:p w:rsidR="00930C97" w:rsidRDefault="00930C97" w:rsidP="000B6534">
      <w:pPr>
        <w:pStyle w:val="Default"/>
        <w:jc w:val="both"/>
        <w:rPr>
          <w:b/>
          <w:sz w:val="23"/>
          <w:szCs w:val="23"/>
          <w:u w:val="single"/>
        </w:rPr>
      </w:pPr>
    </w:p>
    <w:p w:rsidR="00930C97" w:rsidRDefault="00930C97" w:rsidP="00930C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The 0-19 service will continue to prioritise safeguarding meetings including strategies, ICPCs and RCPCs and core groups, and will use digital methods to maintain representation.</w:t>
      </w:r>
    </w:p>
    <w:p w:rsidR="00105543" w:rsidRDefault="00105543" w:rsidP="000B6534">
      <w:pPr>
        <w:pStyle w:val="Default"/>
        <w:jc w:val="both"/>
        <w:rPr>
          <w:sz w:val="23"/>
          <w:szCs w:val="23"/>
        </w:rPr>
      </w:pPr>
    </w:p>
    <w:p w:rsidR="004E3374" w:rsidRDefault="004E3374" w:rsidP="000B65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Safeguarding</w:t>
      </w:r>
      <w:r w:rsidR="00154DF2">
        <w:rPr>
          <w:sz w:val="23"/>
          <w:szCs w:val="23"/>
        </w:rPr>
        <w:t xml:space="preserve"> contacts will be continued</w:t>
      </w:r>
      <w:r>
        <w:rPr>
          <w:sz w:val="23"/>
          <w:szCs w:val="23"/>
        </w:rPr>
        <w:t>,</w:t>
      </w:r>
      <w:r w:rsidR="0010078D">
        <w:rPr>
          <w:sz w:val="23"/>
          <w:szCs w:val="23"/>
        </w:rPr>
        <w:t xml:space="preserve"> on a face to face basis,</w:t>
      </w:r>
      <w:r w:rsidR="00154DF2">
        <w:rPr>
          <w:sz w:val="23"/>
          <w:szCs w:val="23"/>
        </w:rPr>
        <w:t xml:space="preserve"> observing social distancing or be deferred if</w:t>
      </w:r>
      <w:r>
        <w:rPr>
          <w:sz w:val="23"/>
          <w:szCs w:val="23"/>
        </w:rPr>
        <w:t xml:space="preserve"> any members of the household are symptomatic of COVID </w:t>
      </w:r>
      <w:r w:rsidR="00105543">
        <w:rPr>
          <w:sz w:val="23"/>
          <w:szCs w:val="23"/>
        </w:rPr>
        <w:t xml:space="preserve">19. </w:t>
      </w:r>
      <w:r w:rsidR="0010078D">
        <w:rPr>
          <w:sz w:val="23"/>
          <w:szCs w:val="23"/>
        </w:rPr>
        <w:t>In this case the contact will be via virtual methods and face to face contact rearranged following the period of isolation.</w:t>
      </w:r>
      <w:r w:rsidR="00105543">
        <w:rPr>
          <w:sz w:val="23"/>
          <w:szCs w:val="23"/>
        </w:rPr>
        <w:t xml:space="preserve"> If any member of staff is concerned re the safety/ welfare of a child or is denied access, they will contact the SPOC and the social worker.</w:t>
      </w:r>
    </w:p>
    <w:p w:rsidR="000B6534" w:rsidRDefault="000B6534" w:rsidP="000B6534">
      <w:pPr>
        <w:pStyle w:val="Default"/>
        <w:jc w:val="both"/>
        <w:rPr>
          <w:sz w:val="23"/>
          <w:szCs w:val="23"/>
        </w:rPr>
      </w:pPr>
    </w:p>
    <w:p w:rsidR="007E7B89" w:rsidRDefault="00154DF2" w:rsidP="000B65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Emphasis will be given to ensuring the “V</w:t>
      </w:r>
      <w:r w:rsidR="004E3374">
        <w:rPr>
          <w:sz w:val="23"/>
          <w:szCs w:val="23"/>
        </w:rPr>
        <w:t>oice of the Child” is heard whether</w:t>
      </w:r>
      <w:r>
        <w:rPr>
          <w:sz w:val="23"/>
          <w:szCs w:val="23"/>
        </w:rPr>
        <w:t xml:space="preserve"> contacts are virtual</w:t>
      </w:r>
      <w:r w:rsidR="004E3374">
        <w:rPr>
          <w:sz w:val="23"/>
          <w:szCs w:val="23"/>
        </w:rPr>
        <w:t xml:space="preserve"> or face to </w:t>
      </w:r>
      <w:r w:rsidR="007E7B89">
        <w:rPr>
          <w:sz w:val="23"/>
          <w:szCs w:val="23"/>
        </w:rPr>
        <w:t>face</w:t>
      </w:r>
    </w:p>
    <w:p w:rsidR="0010078D" w:rsidRDefault="0010078D" w:rsidP="000B6534">
      <w:pPr>
        <w:pStyle w:val="Default"/>
        <w:jc w:val="both"/>
        <w:rPr>
          <w:sz w:val="23"/>
          <w:szCs w:val="23"/>
        </w:rPr>
      </w:pPr>
    </w:p>
    <w:p w:rsidR="004E3374" w:rsidRDefault="004E3374" w:rsidP="000B65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The 0-19 team will undertake a minimum of weekly telephone calls to families with children subject to a safeguarding plan. The number of phone calls will be increased where this is indicated. For example, where there is known or suspected domestic abuse.</w:t>
      </w:r>
    </w:p>
    <w:p w:rsidR="007E7B89" w:rsidRDefault="007E7B89" w:rsidP="000B6534">
      <w:pPr>
        <w:pStyle w:val="Default"/>
        <w:ind w:left="720"/>
        <w:jc w:val="both"/>
        <w:rPr>
          <w:b/>
          <w:sz w:val="23"/>
          <w:szCs w:val="23"/>
        </w:rPr>
      </w:pPr>
    </w:p>
    <w:p w:rsidR="00154DF2" w:rsidRPr="00105543" w:rsidRDefault="00154DF2" w:rsidP="000B6534">
      <w:pPr>
        <w:pStyle w:val="Default"/>
        <w:jc w:val="both"/>
        <w:rPr>
          <w:b/>
          <w:sz w:val="23"/>
          <w:szCs w:val="23"/>
          <w:u w:val="single"/>
        </w:rPr>
      </w:pPr>
      <w:r w:rsidRPr="00105543">
        <w:rPr>
          <w:b/>
          <w:sz w:val="23"/>
          <w:szCs w:val="23"/>
          <w:u w:val="single"/>
        </w:rPr>
        <w:t>R</w:t>
      </w:r>
      <w:r w:rsidR="007E7B89" w:rsidRPr="00105543">
        <w:rPr>
          <w:b/>
          <w:sz w:val="23"/>
          <w:szCs w:val="23"/>
          <w:u w:val="single"/>
        </w:rPr>
        <w:t>eview Health Assessments</w:t>
      </w:r>
    </w:p>
    <w:p w:rsidR="007E7B89" w:rsidRPr="00154DF2" w:rsidRDefault="007E7B89" w:rsidP="000B6534">
      <w:pPr>
        <w:pStyle w:val="Default"/>
        <w:ind w:left="720"/>
        <w:jc w:val="both"/>
        <w:rPr>
          <w:b/>
          <w:sz w:val="23"/>
          <w:szCs w:val="23"/>
        </w:rPr>
      </w:pPr>
    </w:p>
    <w:p w:rsidR="00154DF2" w:rsidRDefault="00154DF2" w:rsidP="000B65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Review</w:t>
      </w:r>
      <w:r w:rsidR="00166962">
        <w:rPr>
          <w:sz w:val="23"/>
          <w:szCs w:val="23"/>
        </w:rPr>
        <w:t xml:space="preserve"> Heath Assessments will be undertaken on a virtual basis unless a face to face contact is indicated</w:t>
      </w:r>
      <w:r>
        <w:rPr>
          <w:sz w:val="23"/>
          <w:szCs w:val="23"/>
        </w:rPr>
        <w:t>, dependant on an assessme</w:t>
      </w:r>
      <w:r w:rsidR="00166962">
        <w:rPr>
          <w:sz w:val="23"/>
          <w:szCs w:val="23"/>
        </w:rPr>
        <w:t>nt of cumulative risk which will include</w:t>
      </w:r>
      <w:r>
        <w:rPr>
          <w:sz w:val="23"/>
          <w:szCs w:val="23"/>
        </w:rPr>
        <w:t xml:space="preserve"> </w:t>
      </w:r>
      <w:r w:rsidR="00166962">
        <w:rPr>
          <w:sz w:val="23"/>
          <w:szCs w:val="23"/>
        </w:rPr>
        <w:t>the shielding arrangements in place for foster carers with additional COVID risk factors.</w:t>
      </w:r>
    </w:p>
    <w:p w:rsidR="000B6534" w:rsidRDefault="000B6534" w:rsidP="000B6534">
      <w:pPr>
        <w:pStyle w:val="Default"/>
        <w:jc w:val="both"/>
        <w:rPr>
          <w:sz w:val="23"/>
          <w:szCs w:val="23"/>
        </w:rPr>
      </w:pPr>
    </w:p>
    <w:p w:rsidR="007E7B89" w:rsidRDefault="007E7B89" w:rsidP="000B65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HDFT 0-19 Practitioners will work with partners to develop an integrated approach to welfare calls. This response will vary according to local arrangements.</w:t>
      </w:r>
    </w:p>
    <w:p w:rsidR="00166962" w:rsidRDefault="00166962" w:rsidP="000B6534">
      <w:pPr>
        <w:pStyle w:val="Default"/>
        <w:jc w:val="both"/>
        <w:rPr>
          <w:sz w:val="23"/>
          <w:szCs w:val="23"/>
        </w:rPr>
      </w:pPr>
    </w:p>
    <w:p w:rsidR="00166962" w:rsidRDefault="00166962" w:rsidP="000B65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Guidance is reviewe</w:t>
      </w:r>
      <w:r w:rsidR="007E7B89">
        <w:rPr>
          <w:sz w:val="23"/>
          <w:szCs w:val="23"/>
        </w:rPr>
        <w:t>d daily with the progress of COV</w:t>
      </w:r>
      <w:r>
        <w:rPr>
          <w:sz w:val="23"/>
          <w:szCs w:val="23"/>
        </w:rPr>
        <w:t>ID 19 and new National guidance.</w:t>
      </w:r>
    </w:p>
    <w:p w:rsidR="00166962" w:rsidRDefault="00166962" w:rsidP="000B6534">
      <w:pPr>
        <w:pStyle w:val="Default"/>
        <w:jc w:val="both"/>
        <w:rPr>
          <w:sz w:val="23"/>
          <w:szCs w:val="23"/>
        </w:rPr>
      </w:pPr>
    </w:p>
    <w:p w:rsidR="00166962" w:rsidRDefault="000B6534" w:rsidP="000B6534">
      <w:pPr>
        <w:pStyle w:val="Default"/>
        <w:jc w:val="both"/>
        <w:rPr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3F4E7B9C" wp14:editId="40E8E95C">
            <wp:extent cx="1219200" cy="48133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62" w:rsidRDefault="00166962" w:rsidP="000B65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Suzanne Lamb</w:t>
      </w:r>
    </w:p>
    <w:p w:rsidR="00166962" w:rsidRDefault="00166962" w:rsidP="000B6534">
      <w:pPr>
        <w:pStyle w:val="Default"/>
        <w:jc w:val="both"/>
        <w:rPr>
          <w:sz w:val="23"/>
          <w:szCs w:val="23"/>
        </w:rPr>
      </w:pPr>
    </w:p>
    <w:p w:rsidR="00166962" w:rsidRDefault="00166962" w:rsidP="000B65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Head of Safeguarding, Lead Nurse for Public Health and Quality</w:t>
      </w:r>
    </w:p>
    <w:p w:rsidR="00166962" w:rsidRDefault="00166962" w:rsidP="000B6534">
      <w:pPr>
        <w:pStyle w:val="Default"/>
        <w:jc w:val="both"/>
        <w:rPr>
          <w:sz w:val="23"/>
          <w:szCs w:val="23"/>
        </w:rPr>
      </w:pPr>
      <w:r w:rsidRPr="00166962">
        <w:rPr>
          <w:sz w:val="23"/>
          <w:szCs w:val="23"/>
        </w:rPr>
        <w:t>Harrogate and District NHS Foundation Trust</w:t>
      </w:r>
    </w:p>
    <w:p w:rsidR="00A71B7B" w:rsidRDefault="007E7B89" w:rsidP="000B6534">
      <w:pPr>
        <w:pStyle w:val="Default"/>
        <w:jc w:val="both"/>
      </w:pPr>
      <w:r>
        <w:rPr>
          <w:sz w:val="23"/>
          <w:szCs w:val="23"/>
        </w:rPr>
        <w:t>30</w:t>
      </w:r>
      <w:r w:rsidR="00166962">
        <w:rPr>
          <w:sz w:val="23"/>
          <w:szCs w:val="23"/>
        </w:rPr>
        <w:t>/3/20</w:t>
      </w:r>
    </w:p>
    <w:sectPr w:rsidR="00A71B7B" w:rsidSect="000B6534">
      <w:pgSz w:w="11906" w:h="17338"/>
      <w:pgMar w:top="805" w:right="851" w:bottom="47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ADE19D"/>
    <w:multiLevelType w:val="hybridMultilevel"/>
    <w:tmpl w:val="CF8C72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9DB1E34"/>
    <w:multiLevelType w:val="hybridMultilevel"/>
    <w:tmpl w:val="104A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F2"/>
    <w:rsid w:val="000B6534"/>
    <w:rsid w:val="0010078D"/>
    <w:rsid w:val="00105543"/>
    <w:rsid w:val="00154DF2"/>
    <w:rsid w:val="00166962"/>
    <w:rsid w:val="004E3374"/>
    <w:rsid w:val="005767C6"/>
    <w:rsid w:val="007E62C5"/>
    <w:rsid w:val="007E7B89"/>
    <w:rsid w:val="00816E8A"/>
    <w:rsid w:val="00902C2E"/>
    <w:rsid w:val="00930C97"/>
    <w:rsid w:val="00A71B7B"/>
    <w:rsid w:val="00B1739E"/>
    <w:rsid w:val="00B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4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4D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62C5"/>
    <w:rPr>
      <w:color w:val="0000FF"/>
      <w:u w:val="single"/>
    </w:rPr>
  </w:style>
  <w:style w:type="table" w:styleId="TableGrid">
    <w:name w:val="Table Grid"/>
    <w:basedOn w:val="TableNormal"/>
    <w:uiPriority w:val="59"/>
    <w:rsid w:val="00B4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4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4D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62C5"/>
    <w:rPr>
      <w:color w:val="0000FF"/>
      <w:u w:val="single"/>
    </w:rPr>
  </w:style>
  <w:style w:type="table" w:styleId="TableGrid">
    <w:name w:val="Table Grid"/>
    <w:basedOn w:val="TableNormal"/>
    <w:uiPriority w:val="59"/>
    <w:rsid w:val="00B4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 Suzanne [RCD]</dc:creator>
  <cp:lastModifiedBy>Griffiths, Janette</cp:lastModifiedBy>
  <cp:revision>2</cp:revision>
  <dcterms:created xsi:type="dcterms:W3CDTF">2020-03-31T13:31:00Z</dcterms:created>
  <dcterms:modified xsi:type="dcterms:W3CDTF">2020-03-31T13:31:00Z</dcterms:modified>
</cp:coreProperties>
</file>